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411F" w14:textId="7B1BCB62" w:rsidR="00E6026B" w:rsidRPr="006F7A19" w:rsidRDefault="00E6026B" w:rsidP="00DB425D">
      <w:pPr>
        <w:widowControl/>
        <w:tabs>
          <w:tab w:val="right" w:pos="1418"/>
          <w:tab w:val="left" w:pos="1701"/>
        </w:tabs>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Rīgā</w:t>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t xml:space="preserve">        </w:t>
      </w:r>
      <w:r w:rsidR="00814443">
        <w:rPr>
          <w:rFonts w:ascii="Times New Roman" w:hAnsi="Times New Roman"/>
          <w:sz w:val="24"/>
          <w:szCs w:val="24"/>
          <w:lang w:val="lv-LV"/>
        </w:rPr>
        <w:t xml:space="preserve">                 </w:t>
      </w:r>
      <w:r w:rsidRPr="006F7A19">
        <w:rPr>
          <w:rFonts w:ascii="Times New Roman" w:hAnsi="Times New Roman"/>
          <w:sz w:val="24"/>
          <w:szCs w:val="24"/>
          <w:lang w:val="lv-LV"/>
        </w:rPr>
        <w:t>202</w:t>
      </w:r>
      <w:r w:rsidR="004F331B" w:rsidRPr="006F7A19">
        <w:rPr>
          <w:rFonts w:ascii="Times New Roman" w:hAnsi="Times New Roman"/>
          <w:sz w:val="24"/>
          <w:szCs w:val="24"/>
          <w:lang w:val="lv-LV"/>
        </w:rPr>
        <w:t>2</w:t>
      </w:r>
      <w:r w:rsidRPr="006F7A19">
        <w:rPr>
          <w:rFonts w:ascii="Times New Roman" w:hAnsi="Times New Roman"/>
          <w:sz w:val="24"/>
          <w:szCs w:val="24"/>
          <w:lang w:val="lv-LV"/>
        </w:rPr>
        <w:t xml:space="preserve">.gada </w:t>
      </w:r>
      <w:r w:rsidR="00D33224">
        <w:rPr>
          <w:rFonts w:ascii="Times New Roman" w:hAnsi="Times New Roman"/>
          <w:sz w:val="24"/>
          <w:szCs w:val="24"/>
          <w:lang w:val="lv-LV"/>
        </w:rPr>
        <w:t>5</w:t>
      </w:r>
      <w:r w:rsidR="007A14AD">
        <w:rPr>
          <w:rFonts w:ascii="Times New Roman" w:hAnsi="Times New Roman"/>
          <w:sz w:val="24"/>
          <w:szCs w:val="24"/>
          <w:lang w:val="lv-LV"/>
        </w:rPr>
        <w:t xml:space="preserve">.septembrī </w:t>
      </w:r>
    </w:p>
    <w:p w14:paraId="2F2818CE" w14:textId="30CD13AB" w:rsidR="00F918CE" w:rsidRPr="006F7A19" w:rsidRDefault="00F918CE"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46784B75" w14:textId="77777777" w:rsidR="0013409C" w:rsidRPr="006F7A19" w:rsidRDefault="0013409C"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304C68CF" w14:textId="77777777" w:rsidR="008935AF" w:rsidRPr="006F7A19" w:rsidRDefault="008935AF"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 xml:space="preserve">Paredzētās darbības ietekmes uz vidi sākotnējais izvērtējums </w:t>
      </w:r>
    </w:p>
    <w:p w14:paraId="7E5D9C18" w14:textId="2AECE250" w:rsidR="008935AF" w:rsidRPr="006F7A19" w:rsidRDefault="00AF3CE7"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Nr.</w:t>
      </w:r>
      <w:r w:rsidR="00C033AA" w:rsidRPr="006F7A19">
        <w:rPr>
          <w:rFonts w:ascii="Times New Roman" w:hAnsi="Times New Roman"/>
          <w:b/>
          <w:sz w:val="28"/>
          <w:szCs w:val="28"/>
          <w:lang w:val="lv-LV"/>
        </w:rPr>
        <w:t>AP</w:t>
      </w:r>
      <w:r w:rsidRPr="006F7A19">
        <w:rPr>
          <w:rFonts w:ascii="Times New Roman" w:hAnsi="Times New Roman"/>
          <w:b/>
          <w:sz w:val="28"/>
          <w:szCs w:val="28"/>
          <w:lang w:val="lv-LV"/>
        </w:rPr>
        <w:t>2</w:t>
      </w:r>
      <w:r w:rsidR="004F331B" w:rsidRPr="006F7A19">
        <w:rPr>
          <w:rFonts w:ascii="Times New Roman" w:hAnsi="Times New Roman"/>
          <w:b/>
          <w:sz w:val="28"/>
          <w:szCs w:val="28"/>
          <w:lang w:val="lv-LV"/>
        </w:rPr>
        <w:t>2</w:t>
      </w:r>
      <w:r w:rsidRPr="006F7A19">
        <w:rPr>
          <w:rFonts w:ascii="Times New Roman" w:hAnsi="Times New Roman"/>
          <w:b/>
          <w:sz w:val="28"/>
          <w:szCs w:val="28"/>
          <w:lang w:val="lv-LV"/>
        </w:rPr>
        <w:t>SI0</w:t>
      </w:r>
      <w:r w:rsidR="00D33224">
        <w:rPr>
          <w:rFonts w:ascii="Times New Roman" w:hAnsi="Times New Roman"/>
          <w:b/>
          <w:sz w:val="28"/>
          <w:szCs w:val="28"/>
          <w:lang w:val="lv-LV"/>
        </w:rPr>
        <w:t>160</w:t>
      </w:r>
    </w:p>
    <w:p w14:paraId="683A4F2F" w14:textId="77777777" w:rsidR="000B55D0" w:rsidRPr="006F7A19" w:rsidRDefault="000B55D0" w:rsidP="00DB425D">
      <w:pPr>
        <w:spacing w:after="0" w:line="240" w:lineRule="auto"/>
        <w:ind w:left="-170" w:right="-113"/>
        <w:contextualSpacing/>
        <w:jc w:val="center"/>
        <w:rPr>
          <w:rFonts w:ascii="Times New Roman" w:hAnsi="Times New Roman"/>
          <w:b/>
          <w:sz w:val="20"/>
          <w:szCs w:val="20"/>
          <w:lang w:val="lv-LV"/>
        </w:rPr>
      </w:pPr>
    </w:p>
    <w:p w14:paraId="1FFCB1B1" w14:textId="77777777" w:rsidR="00A92DC0" w:rsidRPr="006F7A19" w:rsidRDefault="00A92DC0" w:rsidP="00DB425D">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3C399131" w14:textId="77777777" w:rsidR="0014044D" w:rsidRPr="006F7A19" w:rsidRDefault="0014044D" w:rsidP="00DB425D">
      <w:pPr>
        <w:pStyle w:val="BodyTextIndent3"/>
        <w:tabs>
          <w:tab w:val="left" w:pos="-284"/>
        </w:tabs>
        <w:spacing w:after="0"/>
        <w:ind w:left="0" w:right="-625"/>
        <w:contextualSpacing/>
        <w:rPr>
          <w:b/>
          <w:bCs/>
          <w:sz w:val="24"/>
          <w:szCs w:val="24"/>
          <w:lang w:val="lv-LV"/>
        </w:rPr>
      </w:pPr>
    </w:p>
    <w:p w14:paraId="0783DFFE" w14:textId="77777777" w:rsidR="0014044D" w:rsidRPr="006F7A19" w:rsidRDefault="008935AF" w:rsidP="00DB425D">
      <w:pPr>
        <w:pStyle w:val="BodyTextIndent3"/>
        <w:numPr>
          <w:ilvl w:val="0"/>
          <w:numId w:val="20"/>
        </w:numPr>
        <w:tabs>
          <w:tab w:val="left" w:pos="-284"/>
        </w:tabs>
        <w:spacing w:after="0"/>
        <w:ind w:left="426" w:right="-625"/>
        <w:contextualSpacing/>
        <w:rPr>
          <w:bCs/>
          <w:sz w:val="24"/>
          <w:szCs w:val="24"/>
          <w:lang w:val="lv-LV"/>
        </w:rPr>
      </w:pPr>
      <w:r w:rsidRPr="006F7A19">
        <w:rPr>
          <w:b/>
          <w:bCs/>
          <w:sz w:val="24"/>
          <w:szCs w:val="24"/>
          <w:lang w:val="lv-LV"/>
        </w:rPr>
        <w:t xml:space="preserve">Paredzētās darbības ierosinātāja: </w:t>
      </w:r>
    </w:p>
    <w:p w14:paraId="068358A3" w14:textId="7333A062" w:rsidR="0025369F" w:rsidRPr="00CC1A1A" w:rsidRDefault="00B44FDF" w:rsidP="00CC1A1A">
      <w:pPr>
        <w:pStyle w:val="BodyTextIndent3"/>
        <w:tabs>
          <w:tab w:val="left" w:pos="-284"/>
        </w:tabs>
        <w:spacing w:after="0"/>
        <w:ind w:left="0" w:right="13"/>
        <w:contextualSpacing/>
        <w:rPr>
          <w:bCs/>
          <w:sz w:val="24"/>
          <w:szCs w:val="24"/>
          <w:lang w:val="lv-LV"/>
        </w:rPr>
      </w:pPr>
      <w:r>
        <w:rPr>
          <w:bCs/>
          <w:sz w:val="24"/>
          <w:szCs w:val="24"/>
          <w:lang w:val="lv-LV"/>
        </w:rPr>
        <w:t>SIA “Baltic Shipping services” reģistrācijas Nr.50103508761, Krišjāņa Barona iela 49-2a, Rīga, LV-1001</w:t>
      </w:r>
      <w:r w:rsidR="00B27FF0" w:rsidRPr="0017730F">
        <w:rPr>
          <w:bCs/>
          <w:sz w:val="24"/>
          <w:szCs w:val="24"/>
          <w:lang w:val="lv-LV"/>
        </w:rPr>
        <w:t xml:space="preserve"> </w:t>
      </w:r>
      <w:r w:rsidR="00E541FD" w:rsidRPr="0017730F">
        <w:rPr>
          <w:bCs/>
          <w:sz w:val="24"/>
          <w:szCs w:val="24"/>
          <w:lang w:val="lv-LV"/>
        </w:rPr>
        <w:t>(I</w:t>
      </w:r>
      <w:r w:rsidR="008935AF" w:rsidRPr="0017730F">
        <w:rPr>
          <w:bCs/>
          <w:sz w:val="24"/>
          <w:szCs w:val="24"/>
          <w:lang w:val="lv-LV"/>
        </w:rPr>
        <w:t>esniedzēj</w:t>
      </w:r>
      <w:r>
        <w:rPr>
          <w:bCs/>
          <w:sz w:val="24"/>
          <w:szCs w:val="24"/>
          <w:lang w:val="lv-LV"/>
        </w:rPr>
        <w:t>a</w:t>
      </w:r>
      <w:r w:rsidR="008935AF" w:rsidRPr="0017730F">
        <w:rPr>
          <w:bCs/>
          <w:sz w:val="24"/>
          <w:szCs w:val="24"/>
          <w:lang w:val="lv-LV"/>
        </w:rPr>
        <w:t>)</w:t>
      </w:r>
      <w:r w:rsidR="00BC664E" w:rsidRPr="0017730F">
        <w:rPr>
          <w:bCs/>
          <w:sz w:val="24"/>
          <w:szCs w:val="24"/>
          <w:lang w:val="lv-LV"/>
        </w:rPr>
        <w:t>,</w:t>
      </w:r>
      <w:r w:rsidR="00CC1A1A">
        <w:rPr>
          <w:bCs/>
          <w:sz w:val="24"/>
          <w:szCs w:val="24"/>
          <w:lang w:val="lv-LV"/>
        </w:rPr>
        <w:t xml:space="preserve"> </w:t>
      </w:r>
      <w:r w:rsidR="00A55888" w:rsidRPr="0017730F">
        <w:rPr>
          <w:bCs/>
          <w:sz w:val="24"/>
          <w:szCs w:val="24"/>
          <w:lang w:val="lv-LV"/>
        </w:rPr>
        <w:t xml:space="preserve">Kārlis </w:t>
      </w:r>
      <w:proofErr w:type="spellStart"/>
      <w:r w:rsidR="00A55888" w:rsidRPr="0017730F">
        <w:rPr>
          <w:bCs/>
          <w:sz w:val="24"/>
          <w:szCs w:val="24"/>
          <w:lang w:val="lv-LV"/>
        </w:rPr>
        <w:t>Rozenštrauhs</w:t>
      </w:r>
      <w:proofErr w:type="spellEnd"/>
      <w:r w:rsidR="00A55888" w:rsidRPr="0017730F">
        <w:rPr>
          <w:bCs/>
          <w:sz w:val="24"/>
          <w:szCs w:val="24"/>
          <w:lang w:val="lv-LV"/>
        </w:rPr>
        <w:t xml:space="preserve">, </w:t>
      </w:r>
      <w:r w:rsidR="00EB6227" w:rsidRPr="0017730F">
        <w:rPr>
          <w:sz w:val="24"/>
          <w:szCs w:val="24"/>
          <w:lang w:val="lv-LV" w:eastAsia="lv-LV"/>
        </w:rPr>
        <w:t>(Pilnvarotā persona)</w:t>
      </w:r>
      <w:r w:rsidR="0025369F" w:rsidRPr="0017730F">
        <w:rPr>
          <w:sz w:val="24"/>
          <w:szCs w:val="24"/>
          <w:lang w:val="lv-LV" w:eastAsia="lv-LV"/>
        </w:rPr>
        <w:t xml:space="preserve">, Marina Mihailova, </w:t>
      </w:r>
      <w:r w:rsidR="0025369F" w:rsidRPr="0017730F">
        <w:rPr>
          <w:sz w:val="24"/>
          <w:szCs w:val="24"/>
        </w:rPr>
        <w:t>(</w:t>
      </w:r>
      <w:proofErr w:type="spellStart"/>
      <w:r w:rsidR="0017730F">
        <w:rPr>
          <w:sz w:val="24"/>
          <w:szCs w:val="24"/>
        </w:rPr>
        <w:t>P</w:t>
      </w:r>
      <w:r w:rsidR="0025369F" w:rsidRPr="0017730F">
        <w:rPr>
          <w:sz w:val="24"/>
          <w:szCs w:val="24"/>
        </w:rPr>
        <w:t>ārpilnvarotā</w:t>
      </w:r>
      <w:proofErr w:type="spellEnd"/>
      <w:r w:rsidR="0025369F" w:rsidRPr="0017730F">
        <w:rPr>
          <w:sz w:val="24"/>
          <w:szCs w:val="24"/>
        </w:rPr>
        <w:t xml:space="preserve"> persona).</w:t>
      </w:r>
      <w:r w:rsidR="0025369F">
        <w:t xml:space="preserve"> </w:t>
      </w:r>
    </w:p>
    <w:p w14:paraId="290CE1AC" w14:textId="77777777" w:rsidR="0014044D" w:rsidRPr="006F7A19" w:rsidRDefault="0014044D" w:rsidP="00DB425D">
      <w:pPr>
        <w:pStyle w:val="BodyTextIndent3"/>
        <w:tabs>
          <w:tab w:val="left" w:pos="-284"/>
        </w:tabs>
        <w:spacing w:after="0"/>
        <w:ind w:left="0" w:right="-625"/>
        <w:contextualSpacing/>
        <w:rPr>
          <w:bCs/>
          <w:sz w:val="24"/>
          <w:szCs w:val="24"/>
          <w:lang w:val="lv-LV"/>
        </w:rPr>
      </w:pPr>
    </w:p>
    <w:p w14:paraId="6E3A5873" w14:textId="77777777" w:rsidR="008935AF" w:rsidRPr="006F7A19" w:rsidRDefault="008935AF" w:rsidP="00DB425D">
      <w:pPr>
        <w:pStyle w:val="BodyTextIndent3"/>
        <w:numPr>
          <w:ilvl w:val="0"/>
          <w:numId w:val="20"/>
        </w:numPr>
        <w:tabs>
          <w:tab w:val="left" w:pos="-284"/>
        </w:tabs>
        <w:spacing w:after="0"/>
        <w:ind w:left="426" w:right="-625"/>
        <w:contextualSpacing/>
        <w:rPr>
          <w:b/>
          <w:bCs/>
          <w:sz w:val="24"/>
          <w:szCs w:val="24"/>
          <w:lang w:val="lv-LV"/>
        </w:rPr>
      </w:pPr>
      <w:r w:rsidRPr="006F7A19">
        <w:rPr>
          <w:b/>
          <w:bCs/>
          <w:sz w:val="24"/>
          <w:szCs w:val="24"/>
          <w:lang w:val="lv-LV"/>
        </w:rPr>
        <w:t xml:space="preserve">Paredzētās darbības nosaukums: </w:t>
      </w:r>
    </w:p>
    <w:p w14:paraId="4F60333B" w14:textId="2DAC7924" w:rsidR="008935AF" w:rsidRPr="006F7A19" w:rsidRDefault="00961791" w:rsidP="00B0519A">
      <w:pPr>
        <w:widowControl/>
        <w:autoSpaceDE w:val="0"/>
        <w:autoSpaceDN w:val="0"/>
        <w:adjustRightInd w:val="0"/>
        <w:spacing w:after="0" w:line="240" w:lineRule="auto"/>
        <w:jc w:val="both"/>
        <w:rPr>
          <w:rFonts w:ascii="NimbusSans-Regular" w:hAnsi="NimbusSans-Regular" w:cs="NimbusSans-Regular"/>
          <w:color w:val="242424"/>
          <w:sz w:val="16"/>
          <w:szCs w:val="16"/>
          <w:lang w:val="lv-LV" w:eastAsia="lv-LV"/>
        </w:rPr>
      </w:pPr>
      <w:proofErr w:type="spellStart"/>
      <w:r w:rsidRPr="00025AB9">
        <w:rPr>
          <w:rFonts w:ascii="Times New Roman" w:hAnsi="Times New Roman"/>
          <w:sz w:val="24"/>
          <w:szCs w:val="24"/>
        </w:rPr>
        <w:t>Telpu</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grupas</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vienkāršotā</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atjaunošana</w:t>
      </w:r>
      <w:proofErr w:type="spellEnd"/>
      <w:r w:rsidRPr="00025AB9">
        <w:rPr>
          <w:rFonts w:ascii="Times New Roman" w:hAnsi="Times New Roman"/>
          <w:sz w:val="24"/>
          <w:szCs w:val="24"/>
        </w:rPr>
        <w:t xml:space="preserve"> bez </w:t>
      </w:r>
      <w:proofErr w:type="spellStart"/>
      <w:r w:rsidRPr="00025AB9">
        <w:rPr>
          <w:rFonts w:ascii="Times New Roman" w:hAnsi="Times New Roman"/>
          <w:sz w:val="24"/>
          <w:szCs w:val="24"/>
        </w:rPr>
        <w:t>lietošanas</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veida</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maiņas</w:t>
      </w:r>
      <w:proofErr w:type="spellEnd"/>
      <w:r w:rsidR="00146F43" w:rsidRPr="00025AB9">
        <w:rPr>
          <w:rFonts w:ascii="Times New Roman" w:hAnsi="Times New Roman"/>
          <w:sz w:val="24"/>
          <w:szCs w:val="24"/>
          <w:lang w:val="lv-LV"/>
        </w:rPr>
        <w:t xml:space="preserve"> </w:t>
      </w:r>
      <w:r w:rsidR="005E0C8B" w:rsidRPr="00025AB9">
        <w:rPr>
          <w:rFonts w:ascii="Times New Roman" w:hAnsi="Times New Roman"/>
          <w:sz w:val="24"/>
          <w:szCs w:val="24"/>
          <w:lang w:val="lv-LV"/>
        </w:rPr>
        <w:t>(turpmāk – Paredzētā</w:t>
      </w:r>
      <w:r w:rsidR="005E0C8B" w:rsidRPr="006F7A19">
        <w:rPr>
          <w:rFonts w:ascii="Times New Roman" w:hAnsi="Times New Roman"/>
          <w:sz w:val="24"/>
          <w:szCs w:val="24"/>
          <w:lang w:val="lv-LV"/>
        </w:rPr>
        <w:t xml:space="preserve"> darbība).</w:t>
      </w:r>
    </w:p>
    <w:p w14:paraId="389A3739" w14:textId="77777777" w:rsidR="008935AF" w:rsidRPr="006F7A19" w:rsidRDefault="008935AF" w:rsidP="00DB425D">
      <w:pPr>
        <w:tabs>
          <w:tab w:val="left" w:pos="-142"/>
        </w:tabs>
        <w:spacing w:after="0" w:line="240" w:lineRule="auto"/>
        <w:ind w:left="-170" w:right="170" w:hanging="284"/>
        <w:contextualSpacing/>
        <w:jc w:val="both"/>
        <w:rPr>
          <w:rFonts w:ascii="Times New Roman" w:hAnsi="Times New Roman"/>
          <w:sz w:val="24"/>
          <w:szCs w:val="24"/>
          <w:lang w:val="lv-LV"/>
        </w:rPr>
      </w:pPr>
    </w:p>
    <w:p w14:paraId="1B8AA26B" w14:textId="295F1EE9" w:rsidR="007D29BC" w:rsidRPr="006F7A19" w:rsidRDefault="008935AF" w:rsidP="00DB425D">
      <w:pPr>
        <w:pStyle w:val="Heading6"/>
        <w:numPr>
          <w:ilvl w:val="0"/>
          <w:numId w:val="20"/>
        </w:numPr>
        <w:tabs>
          <w:tab w:val="left" w:pos="-142"/>
        </w:tabs>
        <w:spacing w:before="0" w:after="0"/>
        <w:ind w:left="426" w:right="170"/>
        <w:contextualSpacing/>
        <w:rPr>
          <w:sz w:val="24"/>
          <w:szCs w:val="24"/>
          <w:lang w:val="lv-LV"/>
        </w:rPr>
      </w:pPr>
      <w:r w:rsidRPr="006F7A19">
        <w:rPr>
          <w:sz w:val="24"/>
          <w:szCs w:val="24"/>
          <w:lang w:val="lv-LV"/>
        </w:rPr>
        <w:t xml:space="preserve">Paredzētās darbības norises vieta: </w:t>
      </w:r>
      <w:bookmarkStart w:id="0" w:name="_Hlk69391292"/>
    </w:p>
    <w:bookmarkEnd w:id="0"/>
    <w:p w14:paraId="68ACA220" w14:textId="1909E8B8" w:rsidR="0014044D" w:rsidRPr="00025AB9" w:rsidRDefault="00961791" w:rsidP="00EB6227">
      <w:pPr>
        <w:spacing w:after="0" w:line="240" w:lineRule="auto"/>
        <w:jc w:val="both"/>
        <w:rPr>
          <w:rFonts w:ascii="Times New Roman" w:hAnsi="Times New Roman"/>
          <w:sz w:val="24"/>
          <w:szCs w:val="24"/>
          <w:lang w:val="lv-LV"/>
        </w:rPr>
      </w:pPr>
      <w:proofErr w:type="spellStart"/>
      <w:r w:rsidRPr="00025AB9">
        <w:rPr>
          <w:rFonts w:ascii="Times New Roman" w:hAnsi="Times New Roman"/>
          <w:sz w:val="24"/>
          <w:szCs w:val="24"/>
        </w:rPr>
        <w:t>Dzintaru</w:t>
      </w:r>
      <w:proofErr w:type="spellEnd"/>
      <w:r w:rsidRPr="00025AB9">
        <w:rPr>
          <w:rFonts w:ascii="Times New Roman" w:hAnsi="Times New Roman"/>
          <w:sz w:val="24"/>
          <w:szCs w:val="24"/>
        </w:rPr>
        <w:t xml:space="preserve"> </w:t>
      </w:r>
      <w:proofErr w:type="spellStart"/>
      <w:r w:rsidRPr="00025AB9">
        <w:rPr>
          <w:rFonts w:ascii="Times New Roman" w:hAnsi="Times New Roman"/>
          <w:sz w:val="24"/>
          <w:szCs w:val="24"/>
        </w:rPr>
        <w:t>prospekts</w:t>
      </w:r>
      <w:proofErr w:type="spellEnd"/>
      <w:r w:rsidRPr="00025AB9">
        <w:rPr>
          <w:rFonts w:ascii="Times New Roman" w:hAnsi="Times New Roman"/>
          <w:sz w:val="24"/>
          <w:szCs w:val="24"/>
        </w:rPr>
        <w:t xml:space="preserve"> 23-4</w:t>
      </w:r>
      <w:r w:rsidRPr="00025AB9">
        <w:rPr>
          <w:rFonts w:ascii="Times New Roman" w:hAnsi="Times New Roman"/>
          <w:bCs/>
          <w:sz w:val="24"/>
          <w:szCs w:val="24"/>
          <w:lang w:val="lv-LV"/>
        </w:rPr>
        <w:t xml:space="preserve"> </w:t>
      </w:r>
      <w:r w:rsidR="00BC664E" w:rsidRPr="00025AB9">
        <w:rPr>
          <w:rFonts w:ascii="Times New Roman" w:hAnsi="Times New Roman"/>
          <w:bCs/>
          <w:sz w:val="24"/>
          <w:szCs w:val="24"/>
          <w:lang w:val="lv-LV"/>
        </w:rPr>
        <w:t xml:space="preserve">(zemes vienības kadastra apzīmējums </w:t>
      </w:r>
      <w:r w:rsidRPr="00025AB9">
        <w:rPr>
          <w:rStyle w:val="teaser"/>
          <w:rFonts w:ascii="Times New Roman" w:hAnsi="Times New Roman"/>
          <w:sz w:val="24"/>
          <w:szCs w:val="24"/>
        </w:rPr>
        <w:t>13000081110</w:t>
      </w:r>
      <w:r w:rsidR="00BC664E" w:rsidRPr="00025AB9">
        <w:rPr>
          <w:rFonts w:ascii="Times New Roman" w:hAnsi="Times New Roman"/>
          <w:color w:val="333333"/>
          <w:sz w:val="24"/>
          <w:szCs w:val="24"/>
          <w:shd w:val="clear" w:color="auto" w:fill="FFFFFF"/>
          <w:lang w:val="lv-LV"/>
        </w:rPr>
        <w:t>), Jūrmala (turpmāk – Norises vieta)</w:t>
      </w:r>
      <w:r w:rsidR="00BC664E" w:rsidRPr="00025AB9">
        <w:rPr>
          <w:rFonts w:ascii="Times New Roman" w:hAnsi="Times New Roman"/>
          <w:sz w:val="24"/>
          <w:szCs w:val="24"/>
          <w:lang w:val="lv-LV"/>
        </w:rPr>
        <w:t xml:space="preserve">.    </w:t>
      </w:r>
    </w:p>
    <w:p w14:paraId="7F53747C" w14:textId="77777777" w:rsidR="00EB6227" w:rsidRPr="00025AB9" w:rsidRDefault="00EB6227" w:rsidP="00EB6227">
      <w:pPr>
        <w:spacing w:after="0" w:line="240" w:lineRule="auto"/>
        <w:jc w:val="both"/>
        <w:rPr>
          <w:rFonts w:ascii="Times New Roman" w:hAnsi="Times New Roman"/>
          <w:sz w:val="24"/>
          <w:szCs w:val="24"/>
          <w:lang w:val="lv-LV"/>
        </w:rPr>
      </w:pPr>
    </w:p>
    <w:p w14:paraId="41D4A2D5" w14:textId="77777777" w:rsidR="008935AF" w:rsidRPr="006F7A19" w:rsidRDefault="008935AF" w:rsidP="00DB425D">
      <w:pPr>
        <w:pStyle w:val="Heading6"/>
        <w:numPr>
          <w:ilvl w:val="0"/>
          <w:numId w:val="20"/>
        </w:numPr>
        <w:tabs>
          <w:tab w:val="left" w:pos="-142"/>
        </w:tabs>
        <w:spacing w:before="0" w:after="0"/>
        <w:ind w:left="426"/>
        <w:contextualSpacing/>
        <w:rPr>
          <w:sz w:val="24"/>
          <w:szCs w:val="24"/>
          <w:lang w:val="lv-LV"/>
        </w:rPr>
      </w:pPr>
      <w:r w:rsidRPr="006F7A19">
        <w:rPr>
          <w:sz w:val="24"/>
          <w:szCs w:val="24"/>
          <w:lang w:val="lv-LV"/>
        </w:rPr>
        <w:t>Informācija par paredzēto darbību, iespējamām paredzētās darbības vietām un</w:t>
      </w:r>
      <w:r w:rsidR="002207CC" w:rsidRPr="006F7A19">
        <w:rPr>
          <w:sz w:val="24"/>
          <w:szCs w:val="24"/>
          <w:lang w:val="lv-LV"/>
        </w:rPr>
        <w:t xml:space="preserve"> </w:t>
      </w:r>
      <w:r w:rsidRPr="006F7A19">
        <w:rPr>
          <w:sz w:val="24"/>
          <w:szCs w:val="24"/>
          <w:lang w:val="lv-LV"/>
        </w:rPr>
        <w:t xml:space="preserve">izmantojamo tehnoloģiju veidiem: </w:t>
      </w:r>
    </w:p>
    <w:p w14:paraId="340F80D4" w14:textId="77777777" w:rsidR="000312B3" w:rsidRPr="000312B3" w:rsidRDefault="001F3DD6" w:rsidP="000312B3">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Valsts vides dienesta </w:t>
      </w:r>
      <w:r w:rsidR="008C5813" w:rsidRPr="006F7A19">
        <w:rPr>
          <w:rFonts w:ascii="Times New Roman" w:hAnsi="Times New Roman"/>
          <w:sz w:val="24"/>
          <w:szCs w:val="24"/>
          <w:lang w:val="lv-LV"/>
        </w:rPr>
        <w:t>Atļauju</w:t>
      </w:r>
      <w:r w:rsidRPr="006F7A19">
        <w:rPr>
          <w:rFonts w:ascii="Times New Roman" w:hAnsi="Times New Roman"/>
          <w:sz w:val="24"/>
          <w:szCs w:val="24"/>
          <w:lang w:val="lv-LV"/>
        </w:rPr>
        <w:t xml:space="preserve"> pārvalde (turpmāk – Dienests) 202</w:t>
      </w:r>
      <w:r w:rsidR="00583BB4" w:rsidRPr="006F7A19">
        <w:rPr>
          <w:rFonts w:ascii="Times New Roman" w:hAnsi="Times New Roman"/>
          <w:sz w:val="24"/>
          <w:szCs w:val="24"/>
          <w:lang w:val="lv-LV"/>
        </w:rPr>
        <w:t>2</w:t>
      </w:r>
      <w:r w:rsidRPr="006F7A19">
        <w:rPr>
          <w:rFonts w:ascii="Times New Roman" w:hAnsi="Times New Roman"/>
          <w:sz w:val="24"/>
          <w:szCs w:val="24"/>
          <w:lang w:val="lv-LV"/>
        </w:rPr>
        <w:t>.</w:t>
      </w:r>
      <w:r w:rsidR="00A52B92" w:rsidRPr="006F7A19">
        <w:rPr>
          <w:rFonts w:ascii="Times New Roman" w:hAnsi="Times New Roman"/>
          <w:sz w:val="24"/>
          <w:szCs w:val="24"/>
          <w:lang w:val="lv-LV"/>
        </w:rPr>
        <w:t xml:space="preserve"> </w:t>
      </w:r>
      <w:r w:rsidRPr="006F7A19">
        <w:rPr>
          <w:rFonts w:ascii="Times New Roman" w:hAnsi="Times New Roman"/>
          <w:sz w:val="24"/>
          <w:szCs w:val="24"/>
          <w:lang w:val="lv-LV"/>
        </w:rPr>
        <w:t xml:space="preserve">gada </w:t>
      </w:r>
      <w:r w:rsidR="000312B3">
        <w:rPr>
          <w:rFonts w:ascii="Times New Roman" w:hAnsi="Times New Roman"/>
          <w:sz w:val="24"/>
          <w:szCs w:val="24"/>
          <w:lang w:val="lv-LV"/>
        </w:rPr>
        <w:t>29.jūlijā</w:t>
      </w:r>
      <w:r w:rsidR="00BB3A95" w:rsidRPr="006F7A19">
        <w:rPr>
          <w:rFonts w:ascii="Times New Roman" w:hAnsi="Times New Roman"/>
          <w:sz w:val="24"/>
          <w:szCs w:val="24"/>
          <w:lang w:val="lv-LV"/>
        </w:rPr>
        <w:t xml:space="preserve"> </w:t>
      </w:r>
      <w:r w:rsidRPr="006F7A19">
        <w:rPr>
          <w:rFonts w:ascii="Times New Roman" w:hAnsi="Times New Roman"/>
          <w:sz w:val="24"/>
          <w:szCs w:val="24"/>
          <w:lang w:val="lv-LV"/>
        </w:rPr>
        <w:t xml:space="preserve">reģistrēja </w:t>
      </w:r>
      <w:r w:rsidR="00BF7625" w:rsidRPr="000312B3">
        <w:rPr>
          <w:rFonts w:ascii="Times New Roman" w:hAnsi="Times New Roman"/>
          <w:sz w:val="24"/>
          <w:szCs w:val="24"/>
          <w:lang w:val="lv-LV"/>
        </w:rPr>
        <w:t>Pilnvarotās personas</w:t>
      </w:r>
      <w:r w:rsidRPr="000312B3">
        <w:rPr>
          <w:rFonts w:ascii="Times New Roman" w:hAnsi="Times New Roman"/>
          <w:sz w:val="24"/>
          <w:szCs w:val="24"/>
          <w:lang w:val="lv-LV"/>
        </w:rPr>
        <w:t xml:space="preserve"> paziņojumu no Būvniecības informācijas sistēmas</w:t>
      </w:r>
      <w:r w:rsidR="00871A65" w:rsidRPr="000312B3">
        <w:rPr>
          <w:rFonts w:ascii="Times New Roman" w:hAnsi="Times New Roman"/>
          <w:sz w:val="24"/>
          <w:szCs w:val="24"/>
          <w:lang w:val="lv-LV"/>
        </w:rPr>
        <w:t xml:space="preserve"> (turpmāk - BIS)</w:t>
      </w:r>
      <w:r w:rsidR="00947AD0" w:rsidRPr="000312B3">
        <w:rPr>
          <w:rFonts w:ascii="Times New Roman" w:hAnsi="Times New Roman"/>
          <w:sz w:val="24"/>
          <w:szCs w:val="24"/>
          <w:lang w:val="lv-LV"/>
        </w:rPr>
        <w:t xml:space="preserve"> </w:t>
      </w:r>
      <w:r w:rsidR="00BB3A95" w:rsidRPr="000312B3">
        <w:rPr>
          <w:rFonts w:ascii="Times New Roman" w:hAnsi="Times New Roman"/>
          <w:sz w:val="24"/>
          <w:szCs w:val="24"/>
          <w:lang w:val="lv-LV"/>
        </w:rPr>
        <w:t xml:space="preserve">tehnisko noteikumu saņemšanai Paredzētajai darbībai Norises vietā. </w:t>
      </w:r>
    </w:p>
    <w:p w14:paraId="39F47BE0" w14:textId="3B4A068D" w:rsidR="00734516" w:rsidRPr="00734516" w:rsidRDefault="00734516" w:rsidP="000312B3">
      <w:p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 xml:space="preserve">Plānotā darbība tiks </w:t>
      </w:r>
      <w:r w:rsidRPr="00734516">
        <w:rPr>
          <w:rFonts w:ascii="Times New Roman" w:hAnsi="Times New Roman"/>
          <w:sz w:val="24"/>
          <w:szCs w:val="24"/>
          <w:lang w:val="lv-LV"/>
        </w:rPr>
        <w:t xml:space="preserve">īstenotā ēkā, kur telpu grupas celtas kā atpūtas nams ar galveno lietošanas veidu </w:t>
      </w:r>
      <w:r w:rsidRPr="0088612A">
        <w:rPr>
          <w:rFonts w:ascii="Times New Roman" w:hAnsi="Times New Roman"/>
          <w:i/>
          <w:iCs/>
          <w:sz w:val="24"/>
          <w:szCs w:val="24"/>
          <w:lang w:val="lv-LV"/>
        </w:rPr>
        <w:t xml:space="preserve">1211 </w:t>
      </w:r>
      <w:r w:rsidR="0088612A" w:rsidRPr="0088612A">
        <w:rPr>
          <w:rFonts w:ascii="Times New Roman" w:hAnsi="Times New Roman"/>
          <w:i/>
          <w:iCs/>
          <w:sz w:val="24"/>
          <w:szCs w:val="24"/>
          <w:lang w:val="lv-LV"/>
        </w:rPr>
        <w:t>V</w:t>
      </w:r>
      <w:r w:rsidRPr="0088612A">
        <w:rPr>
          <w:rFonts w:ascii="Times New Roman" w:hAnsi="Times New Roman"/>
          <w:i/>
          <w:iCs/>
          <w:sz w:val="24"/>
          <w:szCs w:val="24"/>
          <w:lang w:val="lv-LV"/>
        </w:rPr>
        <w:t>iesnīcas un sabiedriskās ēdināšanas ēkas</w:t>
      </w:r>
      <w:r w:rsidRPr="00734516">
        <w:rPr>
          <w:rFonts w:ascii="Times New Roman" w:hAnsi="Times New Roman"/>
          <w:sz w:val="24"/>
          <w:szCs w:val="24"/>
          <w:lang w:val="lv-LV"/>
        </w:rPr>
        <w:t xml:space="preserve">. </w:t>
      </w:r>
      <w:proofErr w:type="spellStart"/>
      <w:r w:rsidRPr="00734516">
        <w:rPr>
          <w:rFonts w:ascii="Times New Roman" w:hAnsi="Times New Roman"/>
          <w:sz w:val="24"/>
          <w:szCs w:val="24"/>
        </w:rPr>
        <w:t>Ēkai</w:t>
      </w:r>
      <w:proofErr w:type="spellEnd"/>
      <w:r w:rsidRPr="00734516">
        <w:rPr>
          <w:rFonts w:ascii="Times New Roman" w:hAnsi="Times New Roman"/>
          <w:sz w:val="24"/>
          <w:szCs w:val="24"/>
        </w:rPr>
        <w:t xml:space="preserve"> </w:t>
      </w:r>
      <w:proofErr w:type="spellStart"/>
      <w:r w:rsidRPr="00734516">
        <w:rPr>
          <w:rFonts w:ascii="Times New Roman" w:hAnsi="Times New Roman"/>
          <w:sz w:val="24"/>
          <w:szCs w:val="24"/>
        </w:rPr>
        <w:t>ir</w:t>
      </w:r>
      <w:proofErr w:type="spellEnd"/>
      <w:r w:rsidRPr="00734516">
        <w:rPr>
          <w:rFonts w:ascii="Times New Roman" w:hAnsi="Times New Roman"/>
          <w:sz w:val="24"/>
          <w:szCs w:val="24"/>
        </w:rPr>
        <w:t xml:space="preserve"> 3 </w:t>
      </w:r>
      <w:proofErr w:type="spellStart"/>
      <w:r w:rsidRPr="00734516">
        <w:rPr>
          <w:rFonts w:ascii="Times New Roman" w:hAnsi="Times New Roman"/>
          <w:sz w:val="24"/>
          <w:szCs w:val="24"/>
        </w:rPr>
        <w:t>stāvi</w:t>
      </w:r>
      <w:proofErr w:type="spellEnd"/>
      <w:r w:rsidRPr="00734516">
        <w:rPr>
          <w:rFonts w:ascii="Times New Roman" w:hAnsi="Times New Roman"/>
          <w:sz w:val="24"/>
          <w:szCs w:val="24"/>
        </w:rPr>
        <w:t xml:space="preserve">, </w:t>
      </w:r>
      <w:proofErr w:type="spellStart"/>
      <w:r w:rsidRPr="00734516">
        <w:rPr>
          <w:rFonts w:ascii="Times New Roman" w:hAnsi="Times New Roman"/>
          <w:sz w:val="24"/>
          <w:szCs w:val="24"/>
        </w:rPr>
        <w:t>katrā</w:t>
      </w:r>
      <w:proofErr w:type="spellEnd"/>
      <w:r w:rsidRPr="00734516">
        <w:rPr>
          <w:rFonts w:ascii="Times New Roman" w:hAnsi="Times New Roman"/>
          <w:sz w:val="24"/>
          <w:szCs w:val="24"/>
        </w:rPr>
        <w:t xml:space="preserve"> </w:t>
      </w:r>
      <w:proofErr w:type="spellStart"/>
      <w:r w:rsidRPr="00734516">
        <w:rPr>
          <w:rFonts w:ascii="Times New Roman" w:hAnsi="Times New Roman"/>
          <w:sz w:val="24"/>
          <w:szCs w:val="24"/>
        </w:rPr>
        <w:t>stāvā</w:t>
      </w:r>
      <w:proofErr w:type="spellEnd"/>
      <w:r w:rsidRPr="00734516">
        <w:rPr>
          <w:rFonts w:ascii="Times New Roman" w:hAnsi="Times New Roman"/>
          <w:sz w:val="24"/>
          <w:szCs w:val="24"/>
        </w:rPr>
        <w:t xml:space="preserve"> 3 </w:t>
      </w:r>
      <w:proofErr w:type="spellStart"/>
      <w:r w:rsidRPr="00734516">
        <w:rPr>
          <w:rFonts w:ascii="Times New Roman" w:hAnsi="Times New Roman"/>
          <w:sz w:val="24"/>
          <w:szCs w:val="24"/>
        </w:rPr>
        <w:t>telpu</w:t>
      </w:r>
      <w:proofErr w:type="spellEnd"/>
      <w:r>
        <w:rPr>
          <w:rFonts w:ascii="Times New Roman" w:hAnsi="Times New Roman"/>
          <w:sz w:val="24"/>
          <w:szCs w:val="24"/>
        </w:rPr>
        <w:t xml:space="preserve"> </w:t>
      </w:r>
      <w:proofErr w:type="spellStart"/>
      <w:r w:rsidRPr="00734516">
        <w:rPr>
          <w:rFonts w:ascii="Times New Roman" w:hAnsi="Times New Roman"/>
          <w:sz w:val="24"/>
          <w:szCs w:val="24"/>
        </w:rPr>
        <w:t>grupas</w:t>
      </w:r>
      <w:proofErr w:type="spellEnd"/>
      <w:r>
        <w:rPr>
          <w:rFonts w:ascii="Times New Roman" w:hAnsi="Times New Roman"/>
          <w:sz w:val="24"/>
          <w:szCs w:val="24"/>
        </w:rPr>
        <w:t xml:space="preserve"> - </w:t>
      </w:r>
      <w:proofErr w:type="spellStart"/>
      <w:r w:rsidRPr="00734516">
        <w:rPr>
          <w:rFonts w:ascii="Times New Roman" w:hAnsi="Times New Roman"/>
          <w:sz w:val="24"/>
          <w:szCs w:val="24"/>
        </w:rPr>
        <w:t>izīrējami</w:t>
      </w:r>
      <w:proofErr w:type="spellEnd"/>
      <w:r w:rsidRPr="00734516">
        <w:rPr>
          <w:rFonts w:ascii="Times New Roman" w:hAnsi="Times New Roman"/>
          <w:sz w:val="24"/>
          <w:szCs w:val="24"/>
        </w:rPr>
        <w:t xml:space="preserve"> </w:t>
      </w:r>
      <w:proofErr w:type="spellStart"/>
      <w:r w:rsidRPr="00734516">
        <w:rPr>
          <w:rFonts w:ascii="Times New Roman" w:hAnsi="Times New Roman"/>
          <w:sz w:val="24"/>
          <w:szCs w:val="24"/>
        </w:rPr>
        <w:t>viesu</w:t>
      </w:r>
      <w:proofErr w:type="spellEnd"/>
      <w:r>
        <w:rPr>
          <w:rFonts w:ascii="Times New Roman" w:hAnsi="Times New Roman"/>
          <w:sz w:val="24"/>
          <w:szCs w:val="24"/>
        </w:rPr>
        <w:t xml:space="preserve"> </w:t>
      </w:r>
      <w:proofErr w:type="spellStart"/>
      <w:r w:rsidRPr="00734516">
        <w:rPr>
          <w:rFonts w:ascii="Times New Roman" w:hAnsi="Times New Roman"/>
          <w:sz w:val="24"/>
          <w:szCs w:val="24"/>
        </w:rPr>
        <w:t>numuri</w:t>
      </w:r>
      <w:proofErr w:type="spellEnd"/>
      <w:r w:rsidRPr="00734516">
        <w:rPr>
          <w:rFonts w:ascii="Times New Roman" w:hAnsi="Times New Roman"/>
          <w:sz w:val="24"/>
          <w:szCs w:val="24"/>
        </w:rPr>
        <w:t xml:space="preserve">. </w:t>
      </w:r>
      <w:r w:rsidRPr="00734516">
        <w:rPr>
          <w:rFonts w:ascii="Times New Roman" w:eastAsia="Times New Roman" w:hAnsi="Times New Roman"/>
          <w:sz w:val="24"/>
          <w:szCs w:val="24"/>
          <w:lang w:val="lv-LV" w:eastAsia="lv-LV"/>
        </w:rPr>
        <w:t xml:space="preserve"> </w:t>
      </w:r>
    </w:p>
    <w:p w14:paraId="5A15249A" w14:textId="4EA8BA00" w:rsidR="00734516" w:rsidRDefault="008935AF" w:rsidP="000312B3">
      <w:pPr>
        <w:spacing w:after="0" w:line="240" w:lineRule="auto"/>
        <w:contextualSpacing/>
        <w:jc w:val="both"/>
        <w:rPr>
          <w:rFonts w:ascii="Times New Roman" w:eastAsia="Times New Roman" w:hAnsi="Times New Roman"/>
          <w:sz w:val="24"/>
          <w:szCs w:val="24"/>
          <w:lang w:val="lv-LV" w:eastAsia="lv-LV"/>
        </w:rPr>
      </w:pPr>
      <w:r w:rsidRPr="00734516">
        <w:rPr>
          <w:rFonts w:ascii="Times New Roman" w:hAnsi="Times New Roman"/>
          <w:sz w:val="24"/>
          <w:szCs w:val="24"/>
          <w:lang w:val="lv-LV"/>
        </w:rPr>
        <w:t>Saskaņā ar iesniegumu</w:t>
      </w:r>
      <w:r w:rsidR="000312B3" w:rsidRPr="00734516">
        <w:rPr>
          <w:rFonts w:ascii="Times New Roman" w:hAnsi="Times New Roman"/>
          <w:sz w:val="24"/>
          <w:szCs w:val="24"/>
          <w:lang w:val="lv-LV"/>
        </w:rPr>
        <w:t xml:space="preserve"> esošā telpu</w:t>
      </w:r>
      <w:r w:rsidR="000312B3" w:rsidRPr="000312B3">
        <w:rPr>
          <w:rFonts w:ascii="Times New Roman" w:hAnsi="Times New Roman"/>
          <w:sz w:val="24"/>
          <w:szCs w:val="24"/>
          <w:lang w:val="lv-LV"/>
        </w:rPr>
        <w:t xml:space="preserve"> grupa ar melno apdari </w:t>
      </w:r>
      <w:r w:rsidR="00900950" w:rsidRPr="000312B3">
        <w:rPr>
          <w:rFonts w:ascii="Times New Roman" w:hAnsi="Times New Roman"/>
          <w:sz w:val="24"/>
          <w:szCs w:val="24"/>
          <w:lang w:val="lv-LV"/>
        </w:rPr>
        <w:t xml:space="preserve"> </w:t>
      </w:r>
      <w:r w:rsidR="000312B3" w:rsidRPr="000312B3">
        <w:rPr>
          <w:rFonts w:ascii="Times New Roman" w:eastAsia="Times New Roman" w:hAnsi="Times New Roman"/>
          <w:sz w:val="24"/>
          <w:szCs w:val="24"/>
          <w:lang w:val="lv-LV" w:eastAsia="lv-LV"/>
        </w:rPr>
        <w:t xml:space="preserve">paredzēta jaunu starpsienu izbūve, iegūstot 3 istabas, 2 palīgtelpas, 1 sanmezglu, virtuves zonu un ieejas halli. Telpām paredzēta apdaru ierīkošana. Paredzēta sanitārtehnisko iekārtu un sadzīves tehnikas uzstādīšana. Darbus paredzēts veikt ar rokas instrumentiem/elektroinstrumentiem. </w:t>
      </w:r>
      <w:r w:rsidR="00025AB9">
        <w:rPr>
          <w:rFonts w:ascii="Times New Roman" w:eastAsia="Times New Roman" w:hAnsi="Times New Roman"/>
          <w:sz w:val="24"/>
          <w:szCs w:val="24"/>
          <w:lang w:val="lv-LV" w:eastAsia="lv-LV"/>
        </w:rPr>
        <w:t>Telpu grupai ir esošs pieslēgums</w:t>
      </w:r>
      <w:r w:rsidR="00734516">
        <w:rPr>
          <w:rFonts w:ascii="Times New Roman" w:eastAsia="Times New Roman" w:hAnsi="Times New Roman"/>
          <w:sz w:val="24"/>
          <w:szCs w:val="24"/>
          <w:lang w:val="lv-LV" w:eastAsia="lv-LV"/>
        </w:rPr>
        <w:t xml:space="preserve"> pie centralizētajiem ūdens apgādes, sadzīves kanalizācijas un siltumapgādes tīkliem. </w:t>
      </w:r>
    </w:p>
    <w:p w14:paraId="331EB604" w14:textId="77777777" w:rsidR="00D90951" w:rsidRPr="006F7A19" w:rsidRDefault="00927BF9" w:rsidP="00DB425D">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Likuma “Par ietekmes uz vidi novērtējumu” 8.pants noteic, ka, piesakot darbību,  ierosinātājs norāda vismaz divus dažādus risinājumus attiecībā uz šīs darbības vietu vai izmantojamo </w:t>
      </w:r>
      <w:r w:rsidRPr="006F7A19">
        <w:rPr>
          <w:rFonts w:ascii="Times New Roman" w:hAnsi="Times New Roman"/>
          <w:sz w:val="24"/>
          <w:szCs w:val="24"/>
          <w:lang w:val="lv-LV"/>
        </w:rPr>
        <w:lastRenderedPageBreak/>
        <w:t>tehnoloģiju veidiem. Ņemot vērā, ka Iesniedzēja iesniegumā nav norādījusi divus dažādus risinājumus attiecībā uz šīs darbības vietu vai izmantojamo tehnoloģiju veidiem, Dienests kā otru variantu pieņēma to, ka Iesniedzēja paredz neveikt pieteikto darbību.</w:t>
      </w:r>
    </w:p>
    <w:p w14:paraId="3C3973C5" w14:textId="77777777" w:rsidR="00851567" w:rsidRPr="006F7A19" w:rsidRDefault="00851567" w:rsidP="00DB425D">
      <w:pPr>
        <w:spacing w:after="0" w:line="240" w:lineRule="auto"/>
        <w:ind w:right="170"/>
        <w:contextualSpacing/>
        <w:jc w:val="both"/>
        <w:rPr>
          <w:rFonts w:ascii="Times New Roman" w:hAnsi="Times New Roman"/>
          <w:sz w:val="24"/>
          <w:szCs w:val="24"/>
          <w:lang w:val="lv-LV"/>
        </w:rPr>
      </w:pPr>
    </w:p>
    <w:p w14:paraId="031B2EE0" w14:textId="77777777" w:rsidR="008935AF" w:rsidRPr="006F7A19" w:rsidRDefault="008935AF" w:rsidP="00DB425D">
      <w:pPr>
        <w:numPr>
          <w:ilvl w:val="0"/>
          <w:numId w:val="20"/>
        </w:numPr>
        <w:spacing w:after="0" w:line="240" w:lineRule="auto"/>
        <w:ind w:left="426" w:hanging="426"/>
        <w:contextualSpacing/>
        <w:jc w:val="both"/>
        <w:rPr>
          <w:rFonts w:ascii="Times New Roman" w:hAnsi="Times New Roman"/>
          <w:b/>
          <w:sz w:val="24"/>
          <w:szCs w:val="24"/>
          <w:lang w:val="lv-LV"/>
        </w:rPr>
      </w:pPr>
      <w:r w:rsidRPr="006F7A19">
        <w:rPr>
          <w:rFonts w:ascii="Times New Roman" w:hAnsi="Times New Roman"/>
          <w:b/>
          <w:sz w:val="24"/>
          <w:szCs w:val="24"/>
          <w:lang w:val="lv-LV"/>
        </w:rPr>
        <w:t>Paredzētās darbības ietekmes uz vidi vērtēšanas nepieciešamības pamatojums (iespējamās ietekmes būtiskuma novērtējums):</w:t>
      </w:r>
    </w:p>
    <w:p w14:paraId="6072FFC0" w14:textId="1BC6183A" w:rsidR="008E4C5E" w:rsidRPr="00814443" w:rsidRDefault="008E4C5E" w:rsidP="00814443">
      <w:pPr>
        <w:widowControl/>
        <w:spacing w:after="0" w:line="240" w:lineRule="auto"/>
        <w:jc w:val="both"/>
        <w:rPr>
          <w:rFonts w:ascii="Times New Roman" w:eastAsia="Times New Roman" w:hAnsi="Times New Roman"/>
          <w:sz w:val="24"/>
          <w:szCs w:val="24"/>
          <w:lang w:val="lv-LV" w:eastAsia="lv-LV"/>
        </w:rPr>
      </w:pPr>
      <w:r w:rsidRPr="006F7A19">
        <w:rPr>
          <w:rFonts w:ascii="Times New Roman" w:hAnsi="Times New Roman"/>
          <w:sz w:val="24"/>
          <w:szCs w:val="24"/>
          <w:lang w:val="lv-LV"/>
        </w:rPr>
        <w:t xml:space="preserve">Sākotnējais izvērtējums </w:t>
      </w:r>
      <w:r w:rsidRPr="006F7A19">
        <w:rPr>
          <w:rFonts w:ascii="Times New Roman" w:eastAsia="Times New Roman" w:hAnsi="Times New Roman"/>
          <w:sz w:val="24"/>
          <w:szCs w:val="24"/>
          <w:lang w:val="lv-LV" w:eastAsia="lv-LV"/>
        </w:rPr>
        <w:t>veikts, pamatojoties uz likuma „Par ietekmes uz vidi novērtējumu” (turpmāk – Novērtējuma likums) 3.</w:t>
      </w:r>
      <w:r w:rsidRPr="006F7A19">
        <w:rPr>
          <w:rFonts w:ascii="Times New Roman" w:eastAsia="Times New Roman" w:hAnsi="Times New Roman"/>
          <w:sz w:val="24"/>
          <w:szCs w:val="24"/>
          <w:vertAlign w:val="superscript"/>
          <w:lang w:val="lv-LV" w:eastAsia="lv-LV"/>
        </w:rPr>
        <w:t>2</w:t>
      </w:r>
      <w:r w:rsidRPr="006F7A19">
        <w:rPr>
          <w:rFonts w:ascii="Times New Roman" w:eastAsia="Times New Roman" w:hAnsi="Times New Roman"/>
          <w:sz w:val="24"/>
          <w:szCs w:val="24"/>
          <w:lang w:val="lv-LV" w:eastAsia="lv-LV"/>
        </w:rPr>
        <w:t xml:space="preserve"> panta pirmās daļas 1. punktu, 10., 11. pantu un 2.pielikuma </w:t>
      </w:r>
      <w:r w:rsidR="00F652DC" w:rsidRPr="006F7A19">
        <w:rPr>
          <w:rFonts w:ascii="Times New Roman" w:eastAsia="Times New Roman" w:hAnsi="Times New Roman"/>
          <w:sz w:val="24"/>
          <w:szCs w:val="24"/>
          <w:lang w:val="lv-LV" w:eastAsia="lv-LV"/>
        </w:rPr>
        <w:t>11</w:t>
      </w:r>
      <w:r w:rsidRPr="006F7A19">
        <w:rPr>
          <w:rFonts w:ascii="Times New Roman" w:eastAsia="Times New Roman" w:hAnsi="Times New Roman"/>
          <w:sz w:val="24"/>
          <w:szCs w:val="24"/>
          <w:lang w:val="lv-LV" w:eastAsia="lv-LV"/>
        </w:rPr>
        <w:t>.punkta 1</w:t>
      </w:r>
      <w:r w:rsidR="00F652DC" w:rsidRPr="006F7A19">
        <w:rPr>
          <w:rFonts w:ascii="Times New Roman" w:eastAsia="Times New Roman" w:hAnsi="Times New Roman"/>
          <w:sz w:val="24"/>
          <w:szCs w:val="24"/>
          <w:lang w:val="lv-LV" w:eastAsia="lv-LV"/>
        </w:rPr>
        <w:t>2</w:t>
      </w:r>
      <w:r w:rsidRPr="006F7A19">
        <w:rPr>
          <w:rFonts w:ascii="Times New Roman" w:eastAsia="Times New Roman" w:hAnsi="Times New Roman"/>
          <w:sz w:val="24"/>
          <w:szCs w:val="24"/>
          <w:lang w:val="lv-LV" w:eastAsia="lv-LV"/>
        </w:rPr>
        <w:t xml:space="preserve">)apakšpunktu un Ministru kabineta 2015. gada 13. janvāra noteikumu Nr.18 „Kārtība, kādā novērtē paredzētās darbības ietekmi uz vidi un akceptē paredzēto darbību” 13. punktu, kā arī Administratīvā procesa likuma 85.pantu. Novērtēšana veikta, balstoties uz Eiropas Savienības sākotnējā izvērtējuma vadlīnijās noteikto pieeju un kritērijiem, kas </w:t>
      </w:r>
      <w:r w:rsidRPr="00814443">
        <w:rPr>
          <w:rFonts w:ascii="Times New Roman" w:eastAsia="Times New Roman" w:hAnsi="Times New Roman"/>
          <w:sz w:val="24"/>
          <w:szCs w:val="24"/>
          <w:lang w:val="lv-LV" w:eastAsia="lv-LV"/>
        </w:rPr>
        <w:t>interpretē Eiropas Parlamenta un Padomes direktīvu 2014/52/ES (ar ko groza Direktīvu 2011/92/ES par dažu sabiedrisku un privātu projektu ietekmes uz vidi novērtējumu).</w:t>
      </w:r>
      <w:r w:rsidR="00613B79" w:rsidRPr="00814443">
        <w:rPr>
          <w:rFonts w:ascii="Times New Roman" w:eastAsia="Times New Roman" w:hAnsi="Times New Roman"/>
          <w:sz w:val="24"/>
          <w:szCs w:val="24"/>
          <w:lang w:val="lv-LV" w:eastAsia="lv-LV"/>
        </w:rPr>
        <w:t xml:space="preserve"> </w:t>
      </w:r>
    </w:p>
    <w:p w14:paraId="199C234B" w14:textId="5373F3AA" w:rsidR="0025369F" w:rsidRPr="00814443" w:rsidRDefault="0025369F" w:rsidP="00814443">
      <w:pPr>
        <w:pStyle w:val="BodyTextIndent3"/>
        <w:tabs>
          <w:tab w:val="left" w:pos="-284"/>
        </w:tabs>
        <w:spacing w:after="0"/>
        <w:ind w:left="0" w:right="13"/>
        <w:contextualSpacing/>
        <w:rPr>
          <w:bCs/>
          <w:sz w:val="24"/>
          <w:szCs w:val="24"/>
          <w:lang w:val="lv-LV"/>
        </w:rPr>
      </w:pPr>
      <w:r w:rsidRPr="00814443">
        <w:rPr>
          <w:bCs/>
          <w:sz w:val="24"/>
          <w:szCs w:val="24"/>
          <w:lang w:val="lv-LV"/>
        </w:rPr>
        <w:t>Nekustamā īpašuma īpašnieki ir SIA “Regacion”, reģistrācijas Nr.40703591430</w:t>
      </w:r>
      <w:r w:rsidR="00B44FDF" w:rsidRPr="00814443">
        <w:rPr>
          <w:bCs/>
          <w:sz w:val="24"/>
          <w:szCs w:val="24"/>
          <w:lang w:val="lv-LV"/>
        </w:rPr>
        <w:t xml:space="preserve"> un Iesniedzēja. </w:t>
      </w:r>
      <w:r w:rsidRPr="00814443">
        <w:rPr>
          <w:bCs/>
          <w:sz w:val="24"/>
          <w:szCs w:val="24"/>
          <w:lang w:val="lv-LV"/>
        </w:rPr>
        <w:t xml:space="preserve"> </w:t>
      </w:r>
    </w:p>
    <w:p w14:paraId="6DA2A373" w14:textId="0ABAEA62" w:rsidR="00613B79" w:rsidRPr="00814443" w:rsidRDefault="006A2A10" w:rsidP="00814443">
      <w:pPr>
        <w:spacing w:after="0" w:line="240" w:lineRule="auto"/>
        <w:contextualSpacing/>
        <w:jc w:val="both"/>
        <w:rPr>
          <w:rFonts w:ascii="Times New Roman" w:hAnsi="Times New Roman"/>
          <w:sz w:val="24"/>
          <w:szCs w:val="24"/>
          <w:lang w:val="lv-LV"/>
        </w:rPr>
      </w:pPr>
      <w:r w:rsidRPr="00814443">
        <w:rPr>
          <w:rFonts w:ascii="Times New Roman" w:hAnsi="Times New Roman"/>
          <w:sz w:val="24"/>
          <w:szCs w:val="24"/>
          <w:lang w:val="lv-LV"/>
        </w:rPr>
        <w:t xml:space="preserve">Saskaņā ar iesniegumu paredzēta dzīvojamās ēkas vienkāršota atjaunošana </w:t>
      </w:r>
      <w:r w:rsidR="00613B79" w:rsidRPr="00814443">
        <w:rPr>
          <w:rFonts w:ascii="Times New Roman" w:hAnsi="Times New Roman"/>
          <w:sz w:val="24"/>
          <w:szCs w:val="24"/>
          <w:lang w:val="lv-LV"/>
        </w:rPr>
        <w:t>bez lietošanas veida maiņas - darbu ietvaros telpu grupai paredzēts nojaukt esošu nenesošu starpsienu ar durvju bloku</w:t>
      </w:r>
      <w:r w:rsidR="00DA1B15" w:rsidRPr="00814443">
        <w:rPr>
          <w:rFonts w:ascii="Times New Roman" w:hAnsi="Times New Roman"/>
          <w:sz w:val="24"/>
          <w:szCs w:val="24"/>
          <w:lang w:val="lv-LV"/>
        </w:rPr>
        <w:t xml:space="preserve"> </w:t>
      </w:r>
      <w:r w:rsidR="00613B79" w:rsidRPr="00814443">
        <w:rPr>
          <w:rFonts w:ascii="Times New Roman" w:hAnsi="Times New Roman"/>
          <w:sz w:val="24"/>
          <w:szCs w:val="24"/>
          <w:lang w:val="lv-LV"/>
        </w:rPr>
        <w:t>starp istabu un tualeti. Esošās tualetes vietā paredzēta jaunas</w:t>
      </w:r>
      <w:r w:rsidR="00613B79" w:rsidRPr="00814443">
        <w:rPr>
          <w:rFonts w:ascii="Times New Roman" w:hAnsi="Times New Roman"/>
          <w:sz w:val="24"/>
          <w:szCs w:val="24"/>
          <w:lang w:val="lv-LV"/>
        </w:rPr>
        <w:br/>
        <w:t>palīgtelpas – iebūvētā skapja izbūve. Esošās istabas telpā, paredzēts ierīkot ieejas halli, istabu ar virtuves zonu, kā arī izbūvēt savietoto sanmezglu, divas atsevišķas istabas</w:t>
      </w:r>
      <w:r w:rsidR="00613B79" w:rsidRPr="00814443">
        <w:rPr>
          <w:rFonts w:ascii="Times New Roman" w:hAnsi="Times New Roman"/>
          <w:sz w:val="24"/>
          <w:szCs w:val="24"/>
          <w:lang w:val="lv-LV"/>
        </w:rPr>
        <w:br/>
        <w:t xml:space="preserve">un palīgtelpu. </w:t>
      </w:r>
    </w:p>
    <w:p w14:paraId="4FC0977B" w14:textId="6AD7F2A9" w:rsidR="00613B79" w:rsidRPr="00814443" w:rsidRDefault="0075385B" w:rsidP="00814443">
      <w:pPr>
        <w:autoSpaceDE w:val="0"/>
        <w:autoSpaceDN w:val="0"/>
        <w:adjustRightInd w:val="0"/>
        <w:spacing w:after="0" w:line="240" w:lineRule="auto"/>
        <w:jc w:val="both"/>
        <w:rPr>
          <w:rFonts w:ascii="Times New Roman" w:hAnsi="Times New Roman"/>
          <w:bCs/>
          <w:iCs/>
          <w:sz w:val="24"/>
          <w:szCs w:val="24"/>
          <w:lang w:val="lv-LV"/>
        </w:rPr>
      </w:pPr>
      <w:r w:rsidRPr="00814443">
        <w:rPr>
          <w:rFonts w:ascii="Times New Roman" w:hAnsi="Times New Roman"/>
          <w:sz w:val="24"/>
          <w:szCs w:val="24"/>
          <w:lang w:val="lv-LV"/>
        </w:rPr>
        <w:t xml:space="preserve">Saskaņā ar Jūrmalas pilsētas teritorijas plānojumu, kas apstiprināts ar Jūrmalas pilsētas domes </w:t>
      </w:r>
      <w:r w:rsidRPr="00814443">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 grafiskās daļas funkcionālā zonējuma karti Nekustamais īpašums atrodas teritorijā, kas ir zonēta kā ,,</w:t>
      </w:r>
      <w:r w:rsidRPr="00814443">
        <w:rPr>
          <w:rFonts w:ascii="Times New Roman" w:hAnsi="Times New Roman"/>
          <w:bCs/>
          <w:iCs/>
          <w:sz w:val="24"/>
          <w:szCs w:val="24"/>
          <w:lang w:val="lv-LV"/>
        </w:rPr>
        <w:t>Jauktas centra apbūves teritorij</w:t>
      </w:r>
      <w:r w:rsidR="008A42A1" w:rsidRPr="00814443">
        <w:rPr>
          <w:rFonts w:ascii="Times New Roman" w:hAnsi="Times New Roman"/>
          <w:bCs/>
          <w:iCs/>
          <w:sz w:val="24"/>
          <w:szCs w:val="24"/>
          <w:lang w:val="lv-LV"/>
        </w:rPr>
        <w:t>a</w:t>
      </w:r>
      <w:r w:rsidRPr="00814443">
        <w:rPr>
          <w:rFonts w:ascii="Times New Roman" w:hAnsi="Times New Roman"/>
          <w:bCs/>
          <w:iCs/>
          <w:sz w:val="24"/>
          <w:szCs w:val="24"/>
          <w:lang w:val="lv-LV"/>
        </w:rPr>
        <w:t xml:space="preserve"> (JC</w:t>
      </w:r>
      <w:r w:rsidR="00613B79" w:rsidRPr="00814443">
        <w:rPr>
          <w:rFonts w:ascii="Times New Roman" w:hAnsi="Times New Roman"/>
          <w:bCs/>
          <w:iCs/>
          <w:sz w:val="24"/>
          <w:szCs w:val="24"/>
          <w:lang w:val="lv-LV"/>
        </w:rPr>
        <w:t>63</w:t>
      </w:r>
      <w:r w:rsidRPr="00814443">
        <w:rPr>
          <w:rFonts w:ascii="Times New Roman" w:hAnsi="Times New Roman"/>
          <w:bCs/>
          <w:iCs/>
          <w:sz w:val="24"/>
          <w:szCs w:val="24"/>
          <w:lang w:val="lv-LV"/>
        </w:rPr>
        <w:t>)</w:t>
      </w:r>
      <w:r w:rsidRPr="00814443">
        <w:rPr>
          <w:rFonts w:ascii="Times New Roman" w:hAnsi="Times New Roman"/>
          <w:sz w:val="24"/>
          <w:szCs w:val="24"/>
          <w:lang w:val="lv-LV"/>
        </w:rPr>
        <w:t xml:space="preserve">”, kur Paredzētā darbība ir atļautā teritorijas izmantošana. Norises vieta atrodas </w:t>
      </w:r>
      <w:r w:rsidRPr="00814443">
        <w:rPr>
          <w:rFonts w:ascii="Times New Roman" w:hAnsi="Times New Roman"/>
          <w:bCs/>
          <w:iCs/>
          <w:sz w:val="24"/>
          <w:szCs w:val="24"/>
          <w:lang w:val="lv-LV"/>
        </w:rPr>
        <w:t>detālplānojuma “</w:t>
      </w:r>
      <w:r w:rsidR="00613B79" w:rsidRPr="00814443">
        <w:rPr>
          <w:rFonts w:ascii="Times New Roman" w:hAnsi="Times New Roman"/>
          <w:sz w:val="24"/>
          <w:szCs w:val="24"/>
          <w:lang w:val="lv-LV"/>
        </w:rPr>
        <w:t>Detālplānojuma grozījumi zemesgabalam Dzintaru prospektā 23, Jūrmalā (2.1 redakcija)</w:t>
      </w:r>
      <w:r w:rsidR="009E147E" w:rsidRPr="00814443">
        <w:rPr>
          <w:rFonts w:ascii="Times New Roman" w:hAnsi="Times New Roman"/>
          <w:sz w:val="24"/>
          <w:szCs w:val="24"/>
          <w:lang w:val="lv-LV"/>
        </w:rPr>
        <w:t>”</w:t>
      </w:r>
      <w:r w:rsidR="00613B79" w:rsidRPr="00814443">
        <w:rPr>
          <w:rFonts w:ascii="Times New Roman" w:hAnsi="Times New Roman"/>
          <w:sz w:val="24"/>
          <w:szCs w:val="24"/>
          <w:lang w:val="lv-LV"/>
        </w:rPr>
        <w:t xml:space="preserve"> teritorijā. </w:t>
      </w:r>
      <w:r w:rsidR="009E147E" w:rsidRPr="00814443">
        <w:rPr>
          <w:rFonts w:ascii="Times New Roman" w:hAnsi="Times New Roman"/>
          <w:sz w:val="24"/>
          <w:szCs w:val="24"/>
          <w:lang w:val="lv-LV"/>
        </w:rPr>
        <w:t xml:space="preserve"> </w:t>
      </w:r>
    </w:p>
    <w:p w14:paraId="3BAF4F2F" w14:textId="77777777" w:rsidR="0075385B" w:rsidRPr="006F7A19" w:rsidRDefault="0075385B" w:rsidP="00814443">
      <w:pPr>
        <w:pStyle w:val="NoSpacing"/>
        <w:tabs>
          <w:tab w:val="left" w:pos="0"/>
        </w:tabs>
        <w:jc w:val="both"/>
        <w:rPr>
          <w:rFonts w:ascii="Times New Roman" w:hAnsi="Times New Roman"/>
          <w:sz w:val="24"/>
          <w:szCs w:val="24"/>
          <w:lang w:val="lv-LV"/>
        </w:rPr>
      </w:pPr>
      <w:r w:rsidRPr="00814443">
        <w:rPr>
          <w:rFonts w:ascii="Times New Roman" w:hAnsi="Times New Roman"/>
          <w:sz w:val="24"/>
          <w:szCs w:val="24"/>
          <w:lang w:val="lv-LV"/>
        </w:rPr>
        <w:t>Saskaņā ar Aizsargjoslu likuma 5.panta pirmo daļu ap objektiem un teritorijām, kas ir nozīmīgas no vides un dabas resursu aizsardzības un racionālas izmantošanas viedokļa, tiek</w:t>
      </w:r>
      <w:r w:rsidRPr="009E147E">
        <w:rPr>
          <w:rFonts w:ascii="Times New Roman" w:hAnsi="Times New Roman"/>
          <w:sz w:val="24"/>
          <w:szCs w:val="24"/>
          <w:lang w:val="lv-LV"/>
        </w:rPr>
        <w:t xml:space="preserve"> noteiktas vides un dabas resursu aizsardzības aizsargjoslas. Šo aizsargjoslu galvenais uzdevums </w:t>
      </w:r>
      <w:r w:rsidRPr="006F7A19">
        <w:rPr>
          <w:rFonts w:ascii="Times New Roman" w:hAnsi="Times New Roman"/>
          <w:sz w:val="24"/>
          <w:szCs w:val="24"/>
          <w:lang w:val="lv-LV"/>
        </w:rPr>
        <w:t>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4F7DA1CE" w14:textId="0BAFAECB" w:rsidR="0075385B" w:rsidRPr="006F7A19" w:rsidRDefault="0075385B" w:rsidP="0075385B">
      <w:pPr>
        <w:pStyle w:val="NoSpacing"/>
        <w:tabs>
          <w:tab w:val="left" w:pos="0"/>
        </w:tabs>
        <w:jc w:val="both"/>
        <w:rPr>
          <w:rFonts w:ascii="Times New Roman" w:hAnsi="Times New Roman"/>
          <w:sz w:val="24"/>
          <w:szCs w:val="24"/>
          <w:lang w:val="lv-LV"/>
        </w:rPr>
      </w:pPr>
      <w:r w:rsidRPr="006F7A19">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w:t>
      </w:r>
      <w:r w:rsidR="000E7F99" w:rsidRPr="006F7A19">
        <w:rPr>
          <w:rFonts w:ascii="Times New Roman" w:hAnsi="Times New Roman"/>
          <w:sz w:val="24"/>
          <w:szCs w:val="24"/>
          <w:lang w:val="lv-LV"/>
        </w:rPr>
        <w:t xml:space="preserve">1.punkta a)apakšpunktā, proti, </w:t>
      </w:r>
      <w:r w:rsidR="000E7F99" w:rsidRPr="006F7A19">
        <w:rPr>
          <w:rFonts w:ascii="Times New Roman" w:hAnsi="Times New Roman"/>
          <w:i/>
          <w:iCs/>
          <w:sz w:val="24"/>
          <w:szCs w:val="24"/>
          <w:lang w:val="lv-LV"/>
        </w:rPr>
        <w:t xml:space="preserve">krasta kāpu aizsargjoslā un pludmalē papildus šā panta pirmajā daļā minētajiem aprobežojumiem aizliegts celt jaunas ēkas un būves </w:t>
      </w:r>
      <w:r w:rsidR="000E7F99" w:rsidRPr="006F7A19">
        <w:rPr>
          <w:rFonts w:ascii="Times New Roman" w:hAnsi="Times New Roman"/>
          <w:i/>
          <w:iCs/>
          <w:sz w:val="24"/>
          <w:szCs w:val="24"/>
          <w:lang w:val="lv-LV"/>
        </w:rPr>
        <w:lastRenderedPageBreak/>
        <w:t>un paplašināt esošās, izņemot gadījumus, kad saskaņojot ar attiecīgo Valsts vides dienesta reģionālo vides pārvaldi un atbilstoši vietējās pašvaldības teritorijas plānojumam tiek atjaunotas vai restaurētas esošās ēkas un būves</w:t>
      </w:r>
      <w:r w:rsidR="000E7F99" w:rsidRPr="006F7A19">
        <w:rPr>
          <w:rFonts w:ascii="Times New Roman" w:hAnsi="Times New Roman"/>
          <w:sz w:val="24"/>
          <w:szCs w:val="24"/>
          <w:lang w:val="lv-LV"/>
        </w:rPr>
        <w:t xml:space="preserve">. </w:t>
      </w:r>
      <w:r w:rsidRPr="006F7A19">
        <w:rPr>
          <w:rFonts w:ascii="Times New Roman" w:hAnsi="Times New Roman"/>
          <w:sz w:val="24"/>
          <w:szCs w:val="24"/>
          <w:lang w:val="lv-LV"/>
        </w:rPr>
        <w:t>Aizsargjoslu likuma 36.panta divi prim viens daļa nosaka, ka likuma 36.panta otrajā daļā izņēmuma gadījumi ir pieļaujami vienīgi tad, ja veikts paredzētās darbības ietekmes sākotnējais izvērtējums.</w:t>
      </w:r>
    </w:p>
    <w:p w14:paraId="21B52C9C" w14:textId="5144498A" w:rsidR="0075385B" w:rsidRPr="006F7A19" w:rsidRDefault="0075385B" w:rsidP="0075385B">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Atbilstoši Dabas aizsardzības pārvaldes dabas datu pārvaldības sistēmā „OZOLS” publicētajai informācijai (dati skatīti 2022. gada 1</w:t>
      </w:r>
      <w:r w:rsidR="0088612A">
        <w:rPr>
          <w:rFonts w:ascii="Times New Roman" w:hAnsi="Times New Roman"/>
          <w:sz w:val="24"/>
          <w:szCs w:val="24"/>
          <w:lang w:val="lv-LV"/>
        </w:rPr>
        <w:t>1</w:t>
      </w:r>
      <w:r w:rsidRPr="006F7A19">
        <w:rPr>
          <w:rFonts w:ascii="Times New Roman" w:hAnsi="Times New Roman"/>
          <w:sz w:val="24"/>
          <w:szCs w:val="24"/>
          <w:lang w:val="lv-LV"/>
        </w:rPr>
        <w:t>.</w:t>
      </w:r>
      <w:r w:rsidR="0088612A">
        <w:rPr>
          <w:rFonts w:ascii="Times New Roman" w:hAnsi="Times New Roman"/>
          <w:sz w:val="24"/>
          <w:szCs w:val="24"/>
          <w:lang w:val="lv-LV"/>
        </w:rPr>
        <w:t>augustā</w:t>
      </w:r>
      <w:r w:rsidRPr="006F7A19">
        <w:rPr>
          <w:rFonts w:ascii="Times New Roman" w:hAnsi="Times New Roman"/>
          <w:sz w:val="24"/>
          <w:szCs w:val="24"/>
          <w:lang w:val="lv-LV"/>
        </w:rPr>
        <w:t xml:space="preserve">) Nekustamajā īpašumā </w:t>
      </w:r>
      <w:r w:rsidR="0088612A">
        <w:rPr>
          <w:rFonts w:ascii="Times New Roman" w:hAnsi="Times New Roman"/>
          <w:sz w:val="24"/>
          <w:szCs w:val="24"/>
          <w:lang w:val="lv-LV"/>
        </w:rPr>
        <w:t>ne</w:t>
      </w:r>
      <w:r w:rsidRPr="006F7A19">
        <w:rPr>
          <w:rFonts w:ascii="Times New Roman" w:hAnsi="Times New Roman"/>
          <w:sz w:val="24"/>
          <w:szCs w:val="24"/>
          <w:lang w:val="lv-LV"/>
        </w:rPr>
        <w:t>atrodas īpaši aizsargājam</w:t>
      </w:r>
      <w:r w:rsidR="0088612A">
        <w:rPr>
          <w:rFonts w:ascii="Times New Roman" w:hAnsi="Times New Roman"/>
          <w:sz w:val="24"/>
          <w:szCs w:val="24"/>
          <w:lang w:val="lv-LV"/>
        </w:rPr>
        <w:t>i</w:t>
      </w:r>
      <w:r w:rsidRPr="006F7A19">
        <w:rPr>
          <w:rFonts w:ascii="Times New Roman" w:hAnsi="Times New Roman"/>
          <w:sz w:val="24"/>
          <w:szCs w:val="24"/>
          <w:lang w:val="lv-LV"/>
        </w:rPr>
        <w:t xml:space="preserve"> biotop</w:t>
      </w:r>
      <w:r w:rsidR="0088612A">
        <w:rPr>
          <w:rFonts w:ascii="Times New Roman" w:hAnsi="Times New Roman"/>
          <w:sz w:val="24"/>
          <w:szCs w:val="24"/>
          <w:lang w:val="lv-LV"/>
        </w:rPr>
        <w:t xml:space="preserve">i, īpaši aizsargājamas augu sugas. </w:t>
      </w:r>
    </w:p>
    <w:p w14:paraId="3E7D2F2B" w14:textId="4ABA5CB5" w:rsidR="0075385B" w:rsidRPr="006F7A19" w:rsidRDefault="0075385B" w:rsidP="0075385B">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 xml:space="preserve">Paredzētā darbības vieta </w:t>
      </w:r>
      <w:r w:rsidR="00785B04" w:rsidRPr="006F7A19">
        <w:rPr>
          <w:rFonts w:ascii="Times New Roman" w:hAnsi="Times New Roman"/>
          <w:sz w:val="24"/>
          <w:szCs w:val="24"/>
          <w:lang w:val="lv-LV"/>
        </w:rPr>
        <w:t xml:space="preserve">atrodas Baltijas jūras un Rīgas jūras līča piekrastes aizsargjoslā, bet </w:t>
      </w:r>
      <w:r w:rsidRPr="006F7A19">
        <w:rPr>
          <w:rFonts w:ascii="Times New Roman" w:hAnsi="Times New Roman"/>
          <w:sz w:val="24"/>
          <w:szCs w:val="24"/>
          <w:lang w:val="lv-LV"/>
        </w:rPr>
        <w:t xml:space="preserve">neatrodas virszemes ūdensobjekta aizsargjoslā, kā arī neatrodas ķīmiskajā aizsargjoslā ap ūdens ņemšanas vietām. </w:t>
      </w:r>
    </w:p>
    <w:p w14:paraId="63875DEF" w14:textId="2DB89C15" w:rsidR="0075385B" w:rsidRPr="006F7A19" w:rsidRDefault="0075385B" w:rsidP="0075385B">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Saskaņā ar VSIA „Latvijas Vides, ģeoloģijas un meteoroloģijas centrs” Piesārņoto un potenciāli piesārņoto vietu reģistru Nekustamais īpašums neatrodas piesārņotā vai potenciāli piesārņotā teritorijā (dati skatīti 2022. gada 1</w:t>
      </w:r>
      <w:r w:rsidR="0088612A">
        <w:rPr>
          <w:rFonts w:ascii="Times New Roman" w:hAnsi="Times New Roman"/>
          <w:sz w:val="24"/>
          <w:szCs w:val="24"/>
          <w:lang w:val="lv-LV"/>
        </w:rPr>
        <w:t>1.august</w:t>
      </w:r>
      <w:r w:rsidR="002B1D43" w:rsidRPr="006F7A19">
        <w:rPr>
          <w:rFonts w:ascii="Times New Roman" w:hAnsi="Times New Roman"/>
          <w:sz w:val="24"/>
          <w:szCs w:val="24"/>
          <w:lang w:val="lv-LV"/>
        </w:rPr>
        <w:t>ā</w:t>
      </w:r>
      <w:r w:rsidRPr="006F7A19">
        <w:rPr>
          <w:rFonts w:ascii="Times New Roman" w:hAnsi="Times New Roman"/>
          <w:sz w:val="24"/>
          <w:szCs w:val="24"/>
          <w:lang w:val="lv-LV"/>
        </w:rPr>
        <w:t>).</w:t>
      </w:r>
    </w:p>
    <w:p w14:paraId="5B2B8771" w14:textId="63CDB85B" w:rsidR="0075385B" w:rsidRPr="006F7A19" w:rsidRDefault="0075385B" w:rsidP="0075385B">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 xml:space="preserve">Paredzētā darbība nav saistīta ar būtisku piesārņojuma risku vai ar papildus infrastruktūras objektu būvniecību ārpus Paredzētās darbības vietas. Būvdarbi organizējami un veicami tā, lai kaitējums videi būtu pēc iespējas mazāks, sagaidāmās ietekmes ir raksturojamas kā īslaicīgas un lokālas. Pieteiktā darbība nav saistīta ar ievērojamu dabas resursu patēriņu. Paredzētās darbības laikā radušos atkritumus nododot atbilstošam atkritumu apsaimniekotājam, kas ir saņēmis attiecīgu atļauju darbības veikšanai, ietekmes tiks samazinātas līdz minimumam. </w:t>
      </w:r>
    </w:p>
    <w:p w14:paraId="3098C627" w14:textId="77777777" w:rsidR="00884333" w:rsidRPr="006F7A19" w:rsidRDefault="00884333" w:rsidP="00DB425D">
      <w:pPr>
        <w:spacing w:after="0" w:line="240" w:lineRule="auto"/>
        <w:ind w:right="170"/>
        <w:contextualSpacing/>
        <w:jc w:val="both"/>
        <w:rPr>
          <w:rFonts w:ascii="Times New Roman" w:hAnsi="Times New Roman"/>
          <w:b/>
          <w:sz w:val="24"/>
          <w:szCs w:val="24"/>
          <w:lang w:val="lv-LV"/>
        </w:rPr>
      </w:pPr>
    </w:p>
    <w:p w14:paraId="6FF69D4F" w14:textId="104DCE5A" w:rsidR="00884333" w:rsidRPr="006F7A19" w:rsidRDefault="008935AF" w:rsidP="00DB425D">
      <w:pPr>
        <w:spacing w:after="0" w:line="240" w:lineRule="auto"/>
        <w:ind w:right="170"/>
        <w:contextualSpacing/>
        <w:jc w:val="both"/>
        <w:rPr>
          <w:rFonts w:ascii="Times New Roman" w:hAnsi="Times New Roman"/>
          <w:sz w:val="24"/>
          <w:szCs w:val="24"/>
          <w:lang w:val="lv-LV"/>
        </w:rPr>
      </w:pPr>
      <w:r w:rsidRPr="006F7A19">
        <w:rPr>
          <w:rFonts w:ascii="Times New Roman" w:hAnsi="Times New Roman"/>
          <w:b/>
          <w:sz w:val="24"/>
          <w:szCs w:val="24"/>
          <w:lang w:val="lv-LV"/>
        </w:rPr>
        <w:t>Secinājumi:</w:t>
      </w:r>
      <w:r w:rsidR="00900623" w:rsidRPr="006F7A19">
        <w:rPr>
          <w:rFonts w:ascii="Times New Roman" w:hAnsi="Times New Roman"/>
          <w:b/>
          <w:sz w:val="24"/>
          <w:szCs w:val="24"/>
          <w:lang w:val="lv-LV"/>
        </w:rPr>
        <w:t xml:space="preserve"> </w:t>
      </w:r>
    </w:p>
    <w:p w14:paraId="572C8FD5" w14:textId="44828350" w:rsidR="002B1D43" w:rsidRPr="006F7A19" w:rsidRDefault="002B1D43" w:rsidP="002B1D43">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Pēc visas dokumentācijas izvērtēšanas Dienests secināja, ka Paredzētā darbība ir atļautā  teritorijas izmantošana konkrētajā vietā un tai nav paredzama būtiska negatīva ietekme uz vidi</w:t>
      </w:r>
      <w:r w:rsidR="00FC34C2" w:rsidRPr="006F7A19">
        <w:rPr>
          <w:rFonts w:ascii="Times New Roman" w:hAnsi="Times New Roman"/>
          <w:sz w:val="24"/>
          <w:szCs w:val="24"/>
          <w:lang w:val="lv-LV"/>
        </w:rPr>
        <w:t xml:space="preserve">, turklāt atzīmējams, ka ar </w:t>
      </w:r>
      <w:r w:rsidR="00785B04" w:rsidRPr="006F7A19">
        <w:rPr>
          <w:rFonts w:ascii="Times New Roman" w:hAnsi="Times New Roman"/>
          <w:sz w:val="24"/>
          <w:szCs w:val="24"/>
          <w:lang w:val="lv-LV"/>
        </w:rPr>
        <w:t>atjaunošanu</w:t>
      </w:r>
      <w:r w:rsidR="00FC34C2" w:rsidRPr="006F7A19">
        <w:rPr>
          <w:rFonts w:ascii="Times New Roman" w:hAnsi="Times New Roman"/>
          <w:sz w:val="24"/>
          <w:szCs w:val="24"/>
          <w:lang w:val="lv-LV"/>
        </w:rPr>
        <w:t xml:space="preserve"> paredzētās darbības ar zemsedzi </w:t>
      </w:r>
      <w:r w:rsidR="0088612A">
        <w:rPr>
          <w:rFonts w:ascii="Times New Roman" w:hAnsi="Times New Roman"/>
          <w:sz w:val="24"/>
          <w:szCs w:val="24"/>
          <w:lang w:val="lv-LV"/>
        </w:rPr>
        <w:t>nav saistītas</w:t>
      </w:r>
      <w:r w:rsidRPr="006F7A19">
        <w:rPr>
          <w:rFonts w:ascii="Times New Roman" w:hAnsi="Times New Roman"/>
          <w:sz w:val="24"/>
          <w:szCs w:val="24"/>
          <w:lang w:val="lv-LV"/>
        </w:rPr>
        <w:t xml:space="preserve">. </w:t>
      </w:r>
    </w:p>
    <w:p w14:paraId="297EFE80" w14:textId="22CC173D" w:rsidR="002B1D43" w:rsidRPr="006F7A19" w:rsidRDefault="002B1D43" w:rsidP="002B1D43">
      <w:pPr>
        <w:pStyle w:val="Default"/>
        <w:jc w:val="both"/>
        <w:rPr>
          <w:color w:val="auto"/>
        </w:rPr>
      </w:pPr>
      <w:r w:rsidRPr="006F7A19">
        <w:rPr>
          <w:color w:val="auto"/>
        </w:rPr>
        <w:t>Tāpat tika konstatēts, ka teritorija neatrodas īpaši aizsargājamā dabas teritorijā, mikroliegumā</w:t>
      </w:r>
      <w:r w:rsidR="008862BA" w:rsidRPr="006F7A19">
        <w:rPr>
          <w:color w:val="auto"/>
        </w:rPr>
        <w:t xml:space="preserve">, </w:t>
      </w:r>
      <w:r w:rsidR="008862BA" w:rsidRPr="006F7A19">
        <w:t xml:space="preserve">ķīmiskajā aizsargjoslā ap ūdens ņemšanas vietu, kā arī Norises vieta jau ir bijusi antropogēni ietekmēta. Paredzētā darbība nav saistīta ar inženierkomunikāciju  ierīkošanu vai pārbūvi. </w:t>
      </w:r>
      <w:r w:rsidR="00FC34C2" w:rsidRPr="006F7A19">
        <w:t xml:space="preserve"> </w:t>
      </w:r>
    </w:p>
    <w:p w14:paraId="09F82D08" w14:textId="2D98D4F3" w:rsidR="002B1D43" w:rsidRPr="006F7A19" w:rsidRDefault="002B1D43" w:rsidP="002B1D43">
      <w:pPr>
        <w:pStyle w:val="Default"/>
        <w:jc w:val="both"/>
      </w:pPr>
      <w:r w:rsidRPr="006F7A19">
        <w:rPr>
          <w:color w:val="auto"/>
        </w:rPr>
        <w:t>Ņemot vērā iepriekš minēto, kā arī būvniecības ieceres nelielo apjomu, Dienests secina, ka Paredzētai darbībai nav piemērojams ietekmes uz vidi novērtējums, jo ietekmes ir identificētas sākotnējā izvērtējuma ietvarā un paredzētā darbība kopumā neradīs būtiskas ietekmes uz vidi.</w:t>
      </w:r>
    </w:p>
    <w:p w14:paraId="623C48D4" w14:textId="10E430B3" w:rsidR="00884333" w:rsidRPr="006F7A19" w:rsidRDefault="00884333" w:rsidP="002B1D43">
      <w:pPr>
        <w:pStyle w:val="Heading6"/>
        <w:tabs>
          <w:tab w:val="left" w:pos="-142"/>
        </w:tabs>
        <w:spacing w:before="0" w:after="0"/>
        <w:contextualSpacing/>
        <w:rPr>
          <w:sz w:val="24"/>
          <w:szCs w:val="24"/>
          <w:lang w:val="lv-LV"/>
        </w:rPr>
      </w:pPr>
    </w:p>
    <w:p w14:paraId="3DC2C6A1" w14:textId="6B281216" w:rsidR="008935AF" w:rsidRPr="006F7A19" w:rsidRDefault="008935AF" w:rsidP="00DB425D">
      <w:pPr>
        <w:numPr>
          <w:ilvl w:val="0"/>
          <w:numId w:val="20"/>
        </w:numPr>
        <w:spacing w:after="0" w:line="240" w:lineRule="auto"/>
        <w:ind w:left="284" w:right="170" w:hanging="284"/>
        <w:contextualSpacing/>
        <w:jc w:val="both"/>
        <w:rPr>
          <w:rFonts w:ascii="Times New Roman" w:hAnsi="Times New Roman"/>
          <w:b/>
          <w:sz w:val="24"/>
          <w:szCs w:val="24"/>
          <w:lang w:val="lv-LV"/>
        </w:rPr>
      </w:pPr>
      <w:r w:rsidRPr="006F7A19">
        <w:rPr>
          <w:rFonts w:ascii="Times New Roman" w:hAnsi="Times New Roman"/>
          <w:b/>
          <w:sz w:val="24"/>
          <w:szCs w:val="24"/>
          <w:lang w:val="lv-LV"/>
        </w:rPr>
        <w:t xml:space="preserve">Izvērtētā dokumentācija: </w:t>
      </w:r>
    </w:p>
    <w:p w14:paraId="375203EC" w14:textId="5686FA75" w:rsidR="00BF7625" w:rsidRPr="006F7A19" w:rsidRDefault="00BF7625" w:rsidP="00BF7625">
      <w:pPr>
        <w:pStyle w:val="ListParagraph"/>
        <w:numPr>
          <w:ilvl w:val="0"/>
          <w:numId w:val="34"/>
        </w:numPr>
        <w:tabs>
          <w:tab w:val="left" w:pos="-142"/>
        </w:tabs>
        <w:ind w:right="13"/>
        <w:jc w:val="both"/>
        <w:rPr>
          <w:rFonts w:ascii="Times New Roman" w:hAnsi="Times New Roman"/>
          <w:sz w:val="24"/>
          <w:szCs w:val="24"/>
          <w:lang w:val="lv-LV"/>
        </w:rPr>
      </w:pPr>
      <w:bookmarkStart w:id="1" w:name="_Hlk48143158"/>
      <w:r w:rsidRPr="006F7A19">
        <w:rPr>
          <w:rFonts w:ascii="Times New Roman" w:hAnsi="Times New Roman"/>
          <w:sz w:val="24"/>
          <w:szCs w:val="24"/>
          <w:lang w:val="lv-LV"/>
        </w:rPr>
        <w:t xml:space="preserve">Pilnvarotās personas 2022. gada </w:t>
      </w:r>
      <w:r w:rsidR="002B6427">
        <w:rPr>
          <w:rFonts w:ascii="Times New Roman" w:hAnsi="Times New Roman"/>
          <w:sz w:val="24"/>
          <w:szCs w:val="24"/>
          <w:lang w:val="lv-LV"/>
        </w:rPr>
        <w:t>29.jūlijā</w:t>
      </w:r>
      <w:r w:rsidRPr="006F7A19">
        <w:rPr>
          <w:rFonts w:ascii="Times New Roman" w:hAnsi="Times New Roman"/>
          <w:sz w:val="24"/>
          <w:szCs w:val="24"/>
          <w:lang w:val="lv-LV"/>
        </w:rPr>
        <w:t xml:space="preserve"> Dienestā reģistrētais iesniegums BIS sistēmā un val</w:t>
      </w:r>
      <w:r w:rsidR="00FC34C2" w:rsidRPr="006F7A19">
        <w:rPr>
          <w:rFonts w:ascii="Times New Roman" w:hAnsi="Times New Roman"/>
          <w:sz w:val="24"/>
          <w:szCs w:val="24"/>
          <w:lang w:val="lv-LV"/>
        </w:rPr>
        <w:t>s</w:t>
      </w:r>
      <w:r w:rsidRPr="006F7A19">
        <w:rPr>
          <w:rFonts w:ascii="Times New Roman" w:hAnsi="Times New Roman"/>
          <w:sz w:val="24"/>
          <w:szCs w:val="24"/>
          <w:lang w:val="lv-LV"/>
        </w:rPr>
        <w:t xml:space="preserve">ts nodevas apmaksa.  </w:t>
      </w:r>
    </w:p>
    <w:p w14:paraId="1FAC90DC" w14:textId="205D2458" w:rsidR="0098315A"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Dabas aizsardzības pārvaldes dabas datu pārvaldības sistēma „OZOLS” (skatīts </w:t>
      </w:r>
      <w:r w:rsidR="002B6427">
        <w:rPr>
          <w:rFonts w:ascii="Times New Roman" w:hAnsi="Times New Roman"/>
          <w:sz w:val="24"/>
          <w:szCs w:val="24"/>
          <w:lang w:val="lv-LV"/>
        </w:rPr>
        <w:t>11.08</w:t>
      </w:r>
      <w:r w:rsidRPr="006F7A19">
        <w:rPr>
          <w:rFonts w:ascii="Times New Roman" w:hAnsi="Times New Roman"/>
          <w:sz w:val="24"/>
          <w:szCs w:val="24"/>
          <w:lang w:val="lv-LV"/>
        </w:rPr>
        <w:t>.2022.).</w:t>
      </w:r>
    </w:p>
    <w:p w14:paraId="5B7D99CF" w14:textId="3EAA2079" w:rsidR="00BF7625"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Būvniecības informācijas sistēma.</w:t>
      </w:r>
    </w:p>
    <w:p w14:paraId="033F7FFB" w14:textId="7A633BBA" w:rsidR="0098315A"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VSIA „Latvijas Vides, ģeoloģijas un meteoroloģijas centrs” Piesārņoto un potenciāli piesārņoto vietu saraksts skatīts (</w:t>
      </w:r>
      <w:r w:rsidR="002B6427">
        <w:rPr>
          <w:rFonts w:ascii="Times New Roman" w:hAnsi="Times New Roman"/>
          <w:sz w:val="24"/>
          <w:szCs w:val="24"/>
          <w:lang w:val="lv-LV"/>
        </w:rPr>
        <w:t>11.08</w:t>
      </w:r>
      <w:r w:rsidRPr="006F7A19">
        <w:rPr>
          <w:rFonts w:ascii="Times New Roman" w:hAnsi="Times New Roman"/>
          <w:sz w:val="24"/>
          <w:szCs w:val="24"/>
          <w:lang w:val="lv-LV"/>
        </w:rPr>
        <w:t>.2022.).</w:t>
      </w:r>
    </w:p>
    <w:p w14:paraId="5ACF213A" w14:textId="16455290" w:rsidR="0098315A"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Jūrmalas pilsētas Teritorijas plānojuma grozījumi 2016.-.gadam (2.1 redakcijas numurs).</w:t>
      </w:r>
      <w:bookmarkEnd w:id="1"/>
    </w:p>
    <w:p w14:paraId="7C7D12FC" w14:textId="50CD2788" w:rsidR="00CF614E" w:rsidRPr="006F7A19" w:rsidRDefault="00CF614E" w:rsidP="0098315A">
      <w:pPr>
        <w:numPr>
          <w:ilvl w:val="0"/>
          <w:numId w:val="34"/>
        </w:numPr>
        <w:spacing w:after="0" w:line="240" w:lineRule="auto"/>
        <w:contextualSpacing/>
        <w:jc w:val="both"/>
        <w:rPr>
          <w:rFonts w:ascii="Times New Roman" w:hAnsi="Times New Roman"/>
          <w:sz w:val="24"/>
          <w:szCs w:val="24"/>
          <w:lang w:val="lv-LV"/>
        </w:rPr>
      </w:pPr>
      <w:r>
        <w:rPr>
          <w:rFonts w:ascii="Times New Roman" w:hAnsi="Times New Roman"/>
          <w:bCs/>
          <w:iCs/>
          <w:sz w:val="24"/>
          <w:szCs w:val="24"/>
          <w:lang w:val="lv-LV"/>
        </w:rPr>
        <w:t>D</w:t>
      </w:r>
      <w:r w:rsidRPr="009E147E">
        <w:rPr>
          <w:rFonts w:ascii="Times New Roman" w:hAnsi="Times New Roman"/>
          <w:bCs/>
          <w:iCs/>
          <w:sz w:val="24"/>
          <w:szCs w:val="24"/>
          <w:lang w:val="lv-LV"/>
        </w:rPr>
        <w:t>etālplānojuma “</w:t>
      </w:r>
      <w:proofErr w:type="spellStart"/>
      <w:r w:rsidRPr="009E147E">
        <w:rPr>
          <w:rFonts w:ascii="Times New Roman" w:hAnsi="Times New Roman"/>
          <w:sz w:val="24"/>
          <w:szCs w:val="24"/>
        </w:rPr>
        <w:t>Detālplānojuma</w:t>
      </w:r>
      <w:proofErr w:type="spellEnd"/>
      <w:r w:rsidRPr="009E147E">
        <w:rPr>
          <w:rFonts w:ascii="Times New Roman" w:hAnsi="Times New Roman"/>
          <w:sz w:val="24"/>
          <w:szCs w:val="24"/>
        </w:rPr>
        <w:t xml:space="preserve"> </w:t>
      </w:r>
      <w:proofErr w:type="spellStart"/>
      <w:r w:rsidRPr="009E147E">
        <w:rPr>
          <w:rFonts w:ascii="Times New Roman" w:hAnsi="Times New Roman"/>
          <w:sz w:val="24"/>
          <w:szCs w:val="24"/>
        </w:rPr>
        <w:t>grozījumi</w:t>
      </w:r>
      <w:proofErr w:type="spellEnd"/>
      <w:r w:rsidRPr="009E147E">
        <w:rPr>
          <w:rFonts w:ascii="Times New Roman" w:hAnsi="Times New Roman"/>
          <w:sz w:val="24"/>
          <w:szCs w:val="24"/>
        </w:rPr>
        <w:t xml:space="preserve"> </w:t>
      </w:r>
      <w:proofErr w:type="spellStart"/>
      <w:r w:rsidRPr="009E147E">
        <w:rPr>
          <w:rFonts w:ascii="Times New Roman" w:hAnsi="Times New Roman"/>
          <w:sz w:val="24"/>
          <w:szCs w:val="24"/>
        </w:rPr>
        <w:t>zemesgabalam</w:t>
      </w:r>
      <w:proofErr w:type="spellEnd"/>
      <w:r w:rsidRPr="009E147E">
        <w:rPr>
          <w:rFonts w:ascii="Times New Roman" w:hAnsi="Times New Roman"/>
          <w:sz w:val="24"/>
          <w:szCs w:val="24"/>
        </w:rPr>
        <w:t xml:space="preserve"> </w:t>
      </w:r>
      <w:proofErr w:type="spellStart"/>
      <w:r w:rsidRPr="009E147E">
        <w:rPr>
          <w:rFonts w:ascii="Times New Roman" w:hAnsi="Times New Roman"/>
          <w:sz w:val="24"/>
          <w:szCs w:val="24"/>
        </w:rPr>
        <w:t>Dzintaru</w:t>
      </w:r>
      <w:proofErr w:type="spellEnd"/>
      <w:r w:rsidRPr="009E147E">
        <w:rPr>
          <w:rFonts w:ascii="Times New Roman" w:hAnsi="Times New Roman"/>
          <w:sz w:val="24"/>
          <w:szCs w:val="24"/>
        </w:rPr>
        <w:t xml:space="preserve"> </w:t>
      </w:r>
      <w:proofErr w:type="spellStart"/>
      <w:r w:rsidRPr="009E147E">
        <w:rPr>
          <w:rFonts w:ascii="Times New Roman" w:hAnsi="Times New Roman"/>
          <w:sz w:val="24"/>
          <w:szCs w:val="24"/>
        </w:rPr>
        <w:t>prospektā</w:t>
      </w:r>
      <w:proofErr w:type="spellEnd"/>
      <w:r w:rsidRPr="009E147E">
        <w:rPr>
          <w:rFonts w:ascii="Times New Roman" w:hAnsi="Times New Roman"/>
          <w:sz w:val="24"/>
          <w:szCs w:val="24"/>
        </w:rPr>
        <w:t xml:space="preserve"> 23, </w:t>
      </w:r>
      <w:proofErr w:type="spellStart"/>
      <w:r w:rsidRPr="009E147E">
        <w:rPr>
          <w:rFonts w:ascii="Times New Roman" w:hAnsi="Times New Roman"/>
          <w:sz w:val="24"/>
          <w:szCs w:val="24"/>
        </w:rPr>
        <w:t>Jūrmalā</w:t>
      </w:r>
      <w:proofErr w:type="spellEnd"/>
      <w:r w:rsidRPr="009E147E">
        <w:rPr>
          <w:rFonts w:ascii="Times New Roman" w:hAnsi="Times New Roman"/>
          <w:sz w:val="24"/>
          <w:szCs w:val="24"/>
        </w:rPr>
        <w:t xml:space="preserve"> (2.1 </w:t>
      </w:r>
      <w:proofErr w:type="spellStart"/>
      <w:r w:rsidRPr="009E147E">
        <w:rPr>
          <w:rFonts w:ascii="Times New Roman" w:hAnsi="Times New Roman"/>
          <w:sz w:val="24"/>
          <w:szCs w:val="24"/>
        </w:rPr>
        <w:t>redakcija</w:t>
      </w:r>
      <w:proofErr w:type="spellEnd"/>
      <w:r w:rsidRPr="009E147E">
        <w:rPr>
          <w:rFonts w:ascii="Times New Roman" w:hAnsi="Times New Roman"/>
          <w:sz w:val="24"/>
          <w:szCs w:val="24"/>
        </w:rPr>
        <w:t>)”</w:t>
      </w:r>
    </w:p>
    <w:p w14:paraId="213CDF5F" w14:textId="77777777" w:rsidR="00BF7625" w:rsidRPr="006F7A19" w:rsidRDefault="00BF7625" w:rsidP="00BF7625">
      <w:pPr>
        <w:tabs>
          <w:tab w:val="left" w:pos="-142"/>
        </w:tabs>
        <w:spacing w:after="0" w:line="240" w:lineRule="auto"/>
        <w:ind w:right="13"/>
        <w:contextualSpacing/>
        <w:jc w:val="both"/>
        <w:rPr>
          <w:rFonts w:ascii="Times New Roman" w:hAnsi="Times New Roman"/>
          <w:sz w:val="24"/>
          <w:szCs w:val="24"/>
          <w:lang w:val="lv-LV"/>
        </w:rPr>
      </w:pPr>
    </w:p>
    <w:p w14:paraId="4EEACAA4" w14:textId="77777777" w:rsidR="008935AF" w:rsidRPr="006F7A19" w:rsidRDefault="008935AF" w:rsidP="00DB425D">
      <w:pPr>
        <w:pStyle w:val="Heading5"/>
        <w:numPr>
          <w:ilvl w:val="0"/>
          <w:numId w:val="15"/>
        </w:numPr>
        <w:tabs>
          <w:tab w:val="left" w:pos="-142"/>
        </w:tabs>
        <w:spacing w:before="0" w:after="0"/>
        <w:ind w:left="284" w:right="170"/>
        <w:contextualSpacing/>
        <w:rPr>
          <w:i w:val="0"/>
          <w:sz w:val="24"/>
          <w:szCs w:val="24"/>
          <w:lang w:val="lv-LV"/>
        </w:rPr>
      </w:pPr>
      <w:r w:rsidRPr="006F7A19">
        <w:rPr>
          <w:i w:val="0"/>
          <w:sz w:val="24"/>
          <w:szCs w:val="24"/>
          <w:lang w:val="lv-LV"/>
        </w:rPr>
        <w:t xml:space="preserve">Sabiedrības informēšana: </w:t>
      </w:r>
    </w:p>
    <w:p w14:paraId="56E87A05" w14:textId="73E26A96" w:rsidR="0013409C" w:rsidRPr="006F7A19" w:rsidRDefault="008935AF" w:rsidP="00DB425D">
      <w:pPr>
        <w:tabs>
          <w:tab w:val="left" w:pos="0"/>
        </w:tabs>
        <w:spacing w:after="0" w:line="240" w:lineRule="auto"/>
        <w:ind w:right="13"/>
        <w:contextualSpacing/>
        <w:jc w:val="both"/>
        <w:rPr>
          <w:rFonts w:ascii="Times New Roman" w:hAnsi="Times New Roman"/>
          <w:bCs/>
          <w:sz w:val="24"/>
          <w:szCs w:val="24"/>
          <w:lang w:val="lv-LV"/>
        </w:rPr>
      </w:pPr>
      <w:r w:rsidRPr="006F7A19">
        <w:rPr>
          <w:rFonts w:ascii="Times New Roman" w:hAnsi="Times New Roman"/>
          <w:bCs/>
          <w:iCs/>
          <w:sz w:val="24"/>
          <w:szCs w:val="24"/>
          <w:lang w:val="lv-LV"/>
        </w:rPr>
        <w:t>Paziņojums</w:t>
      </w:r>
      <w:r w:rsidR="00150190" w:rsidRPr="006F7A19">
        <w:rPr>
          <w:rFonts w:ascii="Times New Roman" w:hAnsi="Times New Roman"/>
          <w:bCs/>
          <w:iCs/>
          <w:sz w:val="24"/>
          <w:szCs w:val="24"/>
          <w:lang w:val="lv-LV"/>
        </w:rPr>
        <w:t xml:space="preserve"> </w:t>
      </w:r>
      <w:r w:rsidR="0098315A" w:rsidRPr="006F7A19">
        <w:rPr>
          <w:rFonts w:ascii="Times New Roman" w:hAnsi="Times New Roman"/>
          <w:bCs/>
          <w:iCs/>
          <w:sz w:val="24"/>
          <w:szCs w:val="24"/>
          <w:lang w:val="lv-LV"/>
        </w:rPr>
        <w:t>Jūrmalas pilsētas</w:t>
      </w:r>
      <w:r w:rsidRPr="006F7A19">
        <w:rPr>
          <w:rFonts w:ascii="Times New Roman" w:hAnsi="Times New Roman"/>
          <w:sz w:val="24"/>
          <w:szCs w:val="24"/>
          <w:lang w:val="lv-LV"/>
        </w:rPr>
        <w:t xml:space="preserve"> </w:t>
      </w:r>
      <w:r w:rsidR="008F58A3" w:rsidRPr="006F7A19">
        <w:rPr>
          <w:rFonts w:ascii="Times New Roman" w:hAnsi="Times New Roman"/>
          <w:bCs/>
          <w:iCs/>
          <w:sz w:val="24"/>
          <w:szCs w:val="24"/>
          <w:lang w:val="lv-LV"/>
        </w:rPr>
        <w:t>pašvaldībai</w:t>
      </w:r>
      <w:r w:rsidRPr="006F7A19">
        <w:rPr>
          <w:rFonts w:ascii="Times New Roman" w:hAnsi="Times New Roman"/>
          <w:bCs/>
          <w:iCs/>
          <w:sz w:val="24"/>
          <w:szCs w:val="24"/>
          <w:lang w:val="lv-LV"/>
        </w:rPr>
        <w:t xml:space="preserve"> un biedrībai </w:t>
      </w:r>
      <w:r w:rsidR="00150190" w:rsidRPr="006F7A19">
        <w:rPr>
          <w:rFonts w:ascii="Times New Roman" w:hAnsi="Times New Roman"/>
          <w:bCs/>
          <w:iCs/>
          <w:sz w:val="24"/>
          <w:szCs w:val="24"/>
          <w:lang w:val="lv-LV"/>
        </w:rPr>
        <w:t>“</w:t>
      </w:r>
      <w:r w:rsidRPr="006F7A19">
        <w:rPr>
          <w:rFonts w:ascii="Times New Roman" w:hAnsi="Times New Roman"/>
          <w:bCs/>
          <w:iCs/>
          <w:sz w:val="24"/>
          <w:szCs w:val="24"/>
          <w:lang w:val="lv-LV"/>
        </w:rPr>
        <w:t>Vides aizsardzības klubs” 202</w:t>
      </w:r>
      <w:r w:rsidR="00CB4BC4" w:rsidRPr="006F7A19">
        <w:rPr>
          <w:rFonts w:ascii="Times New Roman" w:hAnsi="Times New Roman"/>
          <w:bCs/>
          <w:iCs/>
          <w:sz w:val="24"/>
          <w:szCs w:val="24"/>
          <w:lang w:val="lv-LV"/>
        </w:rPr>
        <w:t>2</w:t>
      </w:r>
      <w:r w:rsidRPr="006F7A19">
        <w:rPr>
          <w:rFonts w:ascii="Times New Roman" w:hAnsi="Times New Roman"/>
          <w:bCs/>
          <w:iCs/>
          <w:sz w:val="24"/>
          <w:szCs w:val="24"/>
          <w:lang w:val="lv-LV"/>
        </w:rPr>
        <w:t>.</w:t>
      </w:r>
      <w:r w:rsidR="00D02934" w:rsidRPr="006F7A19">
        <w:rPr>
          <w:rFonts w:ascii="Times New Roman" w:hAnsi="Times New Roman"/>
          <w:bCs/>
          <w:iCs/>
          <w:sz w:val="24"/>
          <w:szCs w:val="24"/>
          <w:lang w:val="lv-LV"/>
        </w:rPr>
        <w:t xml:space="preserve"> </w:t>
      </w:r>
      <w:r w:rsidRPr="006F7A19">
        <w:rPr>
          <w:rFonts w:ascii="Times New Roman" w:hAnsi="Times New Roman"/>
          <w:bCs/>
          <w:iCs/>
          <w:sz w:val="24"/>
          <w:szCs w:val="24"/>
          <w:lang w:val="lv-LV"/>
        </w:rPr>
        <w:t xml:space="preserve">gada </w:t>
      </w:r>
      <w:r w:rsidR="00085526" w:rsidRPr="006F7A19">
        <w:rPr>
          <w:rFonts w:ascii="Times New Roman" w:hAnsi="Times New Roman"/>
          <w:bCs/>
          <w:iCs/>
          <w:sz w:val="24"/>
          <w:szCs w:val="24"/>
          <w:lang w:val="lv-LV"/>
        </w:rPr>
        <w:br/>
      </w:r>
      <w:r w:rsidR="00CF614E">
        <w:rPr>
          <w:rFonts w:ascii="Times New Roman" w:hAnsi="Times New Roman"/>
          <w:bCs/>
          <w:iCs/>
          <w:sz w:val="24"/>
          <w:szCs w:val="24"/>
          <w:lang w:val="lv-LV"/>
        </w:rPr>
        <w:t>11.augustā</w:t>
      </w:r>
      <w:r w:rsidR="005F00B2" w:rsidRPr="006F7A19">
        <w:rPr>
          <w:rFonts w:ascii="Times New Roman" w:hAnsi="Times New Roman"/>
          <w:bCs/>
          <w:iCs/>
          <w:sz w:val="24"/>
          <w:szCs w:val="24"/>
          <w:lang w:val="lv-LV"/>
        </w:rPr>
        <w:t xml:space="preserve"> </w:t>
      </w:r>
      <w:r w:rsidRPr="006F7A19">
        <w:rPr>
          <w:rFonts w:ascii="Times New Roman" w:hAnsi="Times New Roman"/>
          <w:bCs/>
          <w:iCs/>
          <w:sz w:val="24"/>
          <w:szCs w:val="24"/>
          <w:lang w:val="lv-LV"/>
        </w:rPr>
        <w:t>nosūtīts vēstulē Nr.</w:t>
      </w:r>
      <w:hyperlink r:id="rId8" w:history="1">
        <w:r w:rsidR="0098315A" w:rsidRPr="006F7A19">
          <w:rPr>
            <w:rStyle w:val="Hyperlink"/>
            <w:rFonts w:ascii="Times New Roman" w:hAnsi="Times New Roman"/>
            <w:color w:val="auto"/>
            <w:sz w:val="24"/>
            <w:szCs w:val="24"/>
            <w:u w:val="none"/>
            <w:lang w:val="lv-LV"/>
          </w:rPr>
          <w:t>11.4/AP/</w:t>
        </w:r>
        <w:r w:rsidR="00CF614E">
          <w:rPr>
            <w:rStyle w:val="Hyperlink"/>
            <w:rFonts w:ascii="Times New Roman" w:hAnsi="Times New Roman"/>
            <w:color w:val="auto"/>
            <w:sz w:val="24"/>
            <w:szCs w:val="24"/>
            <w:u w:val="none"/>
            <w:lang w:val="lv-LV"/>
          </w:rPr>
          <w:t>4594</w:t>
        </w:r>
        <w:r w:rsidR="0098315A" w:rsidRPr="006F7A19">
          <w:rPr>
            <w:rStyle w:val="Hyperlink"/>
            <w:rFonts w:ascii="Times New Roman" w:hAnsi="Times New Roman"/>
            <w:color w:val="auto"/>
            <w:sz w:val="24"/>
            <w:szCs w:val="24"/>
            <w:u w:val="none"/>
            <w:lang w:val="lv-LV"/>
          </w:rPr>
          <w:t>/2022</w:t>
        </w:r>
      </w:hyperlink>
      <w:r w:rsidR="00A86F23" w:rsidRPr="006F7A19">
        <w:rPr>
          <w:rFonts w:ascii="Times New Roman" w:hAnsi="Times New Roman"/>
          <w:bCs/>
          <w:iCs/>
          <w:sz w:val="24"/>
          <w:szCs w:val="24"/>
          <w:lang w:val="lv-LV"/>
        </w:rPr>
        <w:t xml:space="preserve"> </w:t>
      </w:r>
      <w:r w:rsidR="00150190" w:rsidRPr="006F7A19">
        <w:rPr>
          <w:rFonts w:ascii="Times New Roman" w:hAnsi="Times New Roman"/>
          <w:bCs/>
          <w:iCs/>
          <w:sz w:val="24"/>
          <w:szCs w:val="24"/>
          <w:lang w:val="lv-LV"/>
        </w:rPr>
        <w:t>“</w:t>
      </w:r>
      <w:r w:rsidRPr="006F7A19">
        <w:rPr>
          <w:rFonts w:ascii="Times New Roman" w:hAnsi="Times New Roman"/>
          <w:bCs/>
          <w:iCs/>
          <w:sz w:val="24"/>
          <w:szCs w:val="24"/>
          <w:lang w:val="lv-LV"/>
        </w:rPr>
        <w:t xml:space="preserve">Par informatīvā paziņojuma nosūtīšanu”, kā arī publicēts </w:t>
      </w:r>
      <w:r w:rsidRPr="006F7A19">
        <w:rPr>
          <w:rFonts w:ascii="Times New Roman" w:hAnsi="Times New Roman"/>
          <w:bCs/>
          <w:sz w:val="24"/>
          <w:szCs w:val="24"/>
          <w:lang w:val="lv-LV"/>
        </w:rPr>
        <w:t>Valsts vides dienesta tīmekļa vietnē. Atsauksmes vai priekšlikumi nav saņemti.</w:t>
      </w:r>
      <w:r w:rsidR="00A86F23" w:rsidRPr="006F7A19">
        <w:rPr>
          <w:rFonts w:ascii="Times New Roman" w:hAnsi="Times New Roman"/>
          <w:bCs/>
          <w:sz w:val="24"/>
          <w:szCs w:val="24"/>
          <w:lang w:val="lv-LV"/>
        </w:rPr>
        <w:t xml:space="preserve">  </w:t>
      </w:r>
      <w:r w:rsidR="00DD3245" w:rsidRPr="006F7A19">
        <w:rPr>
          <w:rFonts w:ascii="Times New Roman" w:hAnsi="Times New Roman"/>
          <w:bCs/>
          <w:sz w:val="24"/>
          <w:szCs w:val="24"/>
          <w:lang w:val="lv-LV"/>
        </w:rPr>
        <w:t xml:space="preserve"> </w:t>
      </w:r>
    </w:p>
    <w:p w14:paraId="5BB097CF" w14:textId="77777777" w:rsidR="0013409C" w:rsidRPr="006F7A19" w:rsidRDefault="0013409C" w:rsidP="00DB425D">
      <w:pPr>
        <w:tabs>
          <w:tab w:val="left" w:pos="-142"/>
        </w:tabs>
        <w:spacing w:after="0" w:line="240" w:lineRule="auto"/>
        <w:ind w:right="170"/>
        <w:contextualSpacing/>
        <w:jc w:val="both"/>
        <w:rPr>
          <w:rFonts w:ascii="Times New Roman" w:hAnsi="Times New Roman"/>
          <w:bCs/>
          <w:sz w:val="24"/>
          <w:szCs w:val="24"/>
          <w:highlight w:val="yellow"/>
          <w:lang w:val="lv-LV"/>
        </w:rPr>
      </w:pPr>
    </w:p>
    <w:p w14:paraId="1338371B" w14:textId="77777777" w:rsidR="008935AF" w:rsidRPr="006F7A19" w:rsidRDefault="008935AF" w:rsidP="00DB425D">
      <w:pPr>
        <w:pStyle w:val="Heading5"/>
        <w:numPr>
          <w:ilvl w:val="0"/>
          <w:numId w:val="15"/>
        </w:numPr>
        <w:tabs>
          <w:tab w:val="left" w:pos="-142"/>
        </w:tabs>
        <w:spacing w:before="0" w:after="0"/>
        <w:ind w:left="284"/>
        <w:contextualSpacing/>
        <w:rPr>
          <w:i w:val="0"/>
          <w:sz w:val="24"/>
          <w:szCs w:val="24"/>
          <w:lang w:val="lv-LV"/>
        </w:rPr>
      </w:pPr>
      <w:r w:rsidRPr="006F7A19">
        <w:rPr>
          <w:i w:val="0"/>
          <w:sz w:val="24"/>
          <w:szCs w:val="24"/>
          <w:lang w:val="lv-LV"/>
        </w:rPr>
        <w:t xml:space="preserve">Administratīvā procesa dalībnieku viedokļi: </w:t>
      </w:r>
    </w:p>
    <w:p w14:paraId="51421B68" w14:textId="77777777" w:rsidR="00903A93" w:rsidRPr="006F7A19" w:rsidRDefault="00903A93" w:rsidP="00903A93">
      <w:pPr>
        <w:pStyle w:val="BodyText"/>
        <w:spacing w:after="0"/>
        <w:ind w:left="218"/>
        <w:jc w:val="both"/>
        <w:rPr>
          <w:rFonts w:ascii="Times New Roman" w:eastAsia="Calibri" w:hAnsi="Times New Roman"/>
          <w:bCs/>
          <w:szCs w:val="24"/>
          <w:lang w:val="lv-LV"/>
        </w:rPr>
      </w:pPr>
      <w:r w:rsidRPr="006F7A19">
        <w:rPr>
          <w:rFonts w:ascii="Times New Roman" w:eastAsia="Calibri" w:hAnsi="Times New Roman"/>
          <w:bCs/>
          <w:szCs w:val="24"/>
          <w:lang w:val="lv-LV"/>
        </w:rPr>
        <w:lastRenderedPageBreak/>
        <w:t>Pilnvarotās personas viedoklis izteikts iesniegumā Dienestam un iesniegumam klāt pievienotajos dokumentos. Citi sabiedrības viedokļi un priekšlikumi nav saņemti.</w:t>
      </w:r>
    </w:p>
    <w:p w14:paraId="255C9AF5" w14:textId="77777777" w:rsidR="000E1CF5" w:rsidRPr="006F7A19" w:rsidRDefault="000E1CF5" w:rsidP="00DB425D">
      <w:pPr>
        <w:spacing w:after="0" w:line="240" w:lineRule="auto"/>
        <w:jc w:val="both"/>
        <w:rPr>
          <w:rFonts w:ascii="Times New Roman" w:hAnsi="Times New Roman"/>
          <w:sz w:val="24"/>
          <w:szCs w:val="24"/>
          <w:lang w:val="lv-LV"/>
        </w:rPr>
      </w:pPr>
    </w:p>
    <w:p w14:paraId="53935127" w14:textId="77777777" w:rsidR="008935AF" w:rsidRPr="006F7A19" w:rsidRDefault="008935AF" w:rsidP="00DB425D">
      <w:pPr>
        <w:numPr>
          <w:ilvl w:val="0"/>
          <w:numId w:val="15"/>
        </w:numPr>
        <w:tabs>
          <w:tab w:val="left" w:pos="-142"/>
        </w:tabs>
        <w:spacing w:after="0" w:line="240" w:lineRule="auto"/>
        <w:ind w:left="284"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Piemērotās tiesību normas: </w:t>
      </w:r>
    </w:p>
    <w:p w14:paraId="7839090B" w14:textId="77777777" w:rsidR="00903A93" w:rsidRPr="006F7A19" w:rsidRDefault="008935AF" w:rsidP="00903A93">
      <w:pPr>
        <w:pStyle w:val="Heading5"/>
        <w:keepNext/>
        <w:keepLines/>
        <w:numPr>
          <w:ilvl w:val="0"/>
          <w:numId w:val="13"/>
        </w:numPr>
        <w:shd w:val="clear" w:color="auto" w:fill="FFFFFF"/>
        <w:suppressAutoHyphens w:val="0"/>
        <w:spacing w:before="0" w:after="0"/>
        <w:ind w:left="567" w:right="170" w:hanging="426"/>
        <w:contextualSpacing/>
        <w:rPr>
          <w:b w:val="0"/>
          <w:i w:val="0"/>
          <w:sz w:val="24"/>
          <w:szCs w:val="24"/>
          <w:lang w:val="lv-LV"/>
        </w:rPr>
      </w:pPr>
      <w:r w:rsidRPr="006F7A19">
        <w:rPr>
          <w:b w:val="0"/>
          <w:i w:val="0"/>
          <w:sz w:val="24"/>
          <w:szCs w:val="24"/>
          <w:lang w:val="lv-LV"/>
        </w:rPr>
        <w:t>Administratīvā procesa likuma 5.-10.pants, 13., 14., pants, 55.panta 1.punkts, 65.panta trešā daļa un 66.panta pirmā daļa.</w:t>
      </w:r>
    </w:p>
    <w:p w14:paraId="69DBE40C" w14:textId="77777777" w:rsidR="00903A93" w:rsidRPr="006F7A19" w:rsidRDefault="00903A93" w:rsidP="00903A93">
      <w:pPr>
        <w:pStyle w:val="Heading5"/>
        <w:keepNext/>
        <w:keepLines/>
        <w:numPr>
          <w:ilvl w:val="0"/>
          <w:numId w:val="13"/>
        </w:numPr>
        <w:shd w:val="clear" w:color="auto" w:fill="FFFFFF"/>
        <w:suppressAutoHyphens w:val="0"/>
        <w:spacing w:before="0" w:after="0"/>
        <w:ind w:left="567" w:right="170" w:hanging="426"/>
        <w:contextualSpacing/>
        <w:rPr>
          <w:b w:val="0"/>
          <w:i w:val="0"/>
          <w:sz w:val="24"/>
          <w:szCs w:val="24"/>
          <w:lang w:val="lv-LV"/>
        </w:rPr>
      </w:pPr>
      <w:r w:rsidRPr="006F7A19">
        <w:rPr>
          <w:b w:val="0"/>
          <w:i w:val="0"/>
          <w:sz w:val="24"/>
          <w:szCs w:val="24"/>
          <w:lang w:val="lv-LV"/>
        </w:rPr>
        <w:t>Aizsargjoslu likuma 36. pants.</w:t>
      </w:r>
    </w:p>
    <w:p w14:paraId="196EE4E9" w14:textId="77777777" w:rsidR="00903A93" w:rsidRPr="006F7A19" w:rsidRDefault="00903A93" w:rsidP="00903A93">
      <w:pPr>
        <w:pStyle w:val="Heading5"/>
        <w:keepNext/>
        <w:keepLines/>
        <w:numPr>
          <w:ilvl w:val="0"/>
          <w:numId w:val="13"/>
        </w:numPr>
        <w:shd w:val="clear" w:color="auto" w:fill="FFFFFF"/>
        <w:suppressAutoHyphens w:val="0"/>
        <w:spacing w:before="0" w:after="0"/>
        <w:ind w:left="567" w:right="170" w:hanging="426"/>
        <w:contextualSpacing/>
        <w:rPr>
          <w:b w:val="0"/>
          <w:i w:val="0"/>
          <w:sz w:val="24"/>
          <w:szCs w:val="24"/>
          <w:lang w:val="lv-LV"/>
        </w:rPr>
      </w:pPr>
      <w:r w:rsidRPr="006F7A19">
        <w:rPr>
          <w:b w:val="0"/>
          <w:i w:val="0"/>
          <w:sz w:val="24"/>
          <w:szCs w:val="24"/>
          <w:lang w:val="lv-LV"/>
        </w:rPr>
        <w:t>Likuma „Par ietekmes uz vidi novērtējumu”</w:t>
      </w:r>
      <w:r w:rsidRPr="006F7A19">
        <w:rPr>
          <w:rFonts w:eastAsia="Calibri"/>
          <w:bCs w:val="0"/>
          <w:iCs w:val="0"/>
          <w:sz w:val="24"/>
          <w:szCs w:val="24"/>
          <w:lang w:val="lv-LV"/>
        </w:rPr>
        <w:t xml:space="preserve"> </w:t>
      </w:r>
      <w:r w:rsidRPr="006F7A19">
        <w:rPr>
          <w:b w:val="0"/>
          <w:i w:val="0"/>
          <w:sz w:val="24"/>
          <w:szCs w:val="24"/>
          <w:lang w:val="lv-LV"/>
        </w:rPr>
        <w:t>3., 3</w:t>
      </w:r>
      <w:r w:rsidRPr="006F7A19">
        <w:rPr>
          <w:b w:val="0"/>
          <w:i w:val="0"/>
          <w:sz w:val="24"/>
          <w:szCs w:val="24"/>
          <w:vertAlign w:val="superscript"/>
          <w:lang w:val="lv-LV"/>
        </w:rPr>
        <w:t>2</w:t>
      </w:r>
      <w:r w:rsidRPr="006F7A19">
        <w:rPr>
          <w:b w:val="0"/>
          <w:i w:val="0"/>
          <w:sz w:val="24"/>
          <w:szCs w:val="24"/>
          <w:lang w:val="lv-LV"/>
        </w:rPr>
        <w:t>., 11.pants un 2.pielikuma 11. punkta 12.apakšpunkts.</w:t>
      </w:r>
    </w:p>
    <w:p w14:paraId="6E3CDC5D" w14:textId="77777777" w:rsidR="00903A93" w:rsidRPr="006F7A19" w:rsidRDefault="00903A93" w:rsidP="00903A93">
      <w:pPr>
        <w:pStyle w:val="Heading5"/>
        <w:keepNext/>
        <w:keepLines/>
        <w:numPr>
          <w:ilvl w:val="0"/>
          <w:numId w:val="13"/>
        </w:numPr>
        <w:shd w:val="clear" w:color="auto" w:fill="FFFFFF"/>
        <w:suppressAutoHyphens w:val="0"/>
        <w:spacing w:before="0" w:after="0"/>
        <w:ind w:left="567" w:right="170" w:hanging="426"/>
        <w:contextualSpacing/>
        <w:rPr>
          <w:b w:val="0"/>
          <w:i w:val="0"/>
          <w:sz w:val="24"/>
          <w:szCs w:val="24"/>
          <w:lang w:val="lv-LV"/>
        </w:rPr>
      </w:pPr>
      <w:r w:rsidRPr="006F7A19">
        <w:rPr>
          <w:b w:val="0"/>
          <w:i w:val="0"/>
          <w:sz w:val="24"/>
          <w:szCs w:val="24"/>
          <w:lang w:val="lv-LV"/>
        </w:rPr>
        <w:t>Ministru kabineta 2015. gada 13. janvāra noteikumu Nr. 18 „Kārtība, kādā novērtē paredzētās darbības ietekmi uz vidi un akceptē paredzēto darbību” 13. un 14.punkts.</w:t>
      </w:r>
    </w:p>
    <w:p w14:paraId="371C2950" w14:textId="607AE9AE" w:rsidR="0058731F" w:rsidRDefault="00903A93" w:rsidP="0058731F">
      <w:pPr>
        <w:pStyle w:val="Heading5"/>
        <w:keepNext/>
        <w:keepLines/>
        <w:numPr>
          <w:ilvl w:val="0"/>
          <w:numId w:val="13"/>
        </w:numPr>
        <w:shd w:val="clear" w:color="auto" w:fill="FFFFFF"/>
        <w:suppressAutoHyphens w:val="0"/>
        <w:spacing w:before="0" w:after="0"/>
        <w:ind w:left="567" w:right="170" w:hanging="426"/>
        <w:contextualSpacing/>
        <w:rPr>
          <w:b w:val="0"/>
          <w:bCs w:val="0"/>
          <w:i w:val="0"/>
          <w:iCs w:val="0"/>
          <w:sz w:val="24"/>
          <w:szCs w:val="24"/>
          <w:lang w:val="lv-LV"/>
        </w:rPr>
      </w:pPr>
      <w:r w:rsidRPr="006F7A19">
        <w:rPr>
          <w:b w:val="0"/>
          <w:bCs w:val="0"/>
          <w:i w:val="0"/>
          <w:iCs w:val="0"/>
          <w:sz w:val="24"/>
          <w:szCs w:val="24"/>
          <w:lang w:val="lv-LV"/>
        </w:rPr>
        <w:t xml:space="preserve">Jūrmalas pilsētas teritorijas plānojums, kas apstiprināts ar Jūrmalas pilsētas domes </w:t>
      </w:r>
      <w:r w:rsidRPr="006F7A19">
        <w:rPr>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p>
    <w:p w14:paraId="66639BDD" w14:textId="77777777" w:rsidR="00B164C7" w:rsidRPr="00B164C7" w:rsidRDefault="00B164C7" w:rsidP="00B164C7">
      <w:pPr>
        <w:rPr>
          <w:lang w:val="lv-LV" w:eastAsia="ar-SA"/>
        </w:rPr>
      </w:pPr>
    </w:p>
    <w:p w14:paraId="4AE5FC40" w14:textId="77777777" w:rsidR="006A087E" w:rsidRPr="006F7A19" w:rsidRDefault="008935AF" w:rsidP="00DB425D">
      <w:pPr>
        <w:tabs>
          <w:tab w:val="left" w:pos="-142"/>
        </w:tabs>
        <w:spacing w:after="0" w:line="240" w:lineRule="auto"/>
        <w:ind w:left="-170"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Lēmums: </w:t>
      </w:r>
    </w:p>
    <w:p w14:paraId="3D3D13E1" w14:textId="5A6AEAC8" w:rsidR="0058731F" w:rsidRDefault="008935AF" w:rsidP="0058731F">
      <w:pPr>
        <w:tabs>
          <w:tab w:val="left" w:pos="-142"/>
        </w:tabs>
        <w:spacing w:after="0" w:line="240" w:lineRule="auto"/>
        <w:ind w:left="-170" w:right="170"/>
        <w:contextualSpacing/>
        <w:jc w:val="both"/>
        <w:rPr>
          <w:rFonts w:ascii="Times New Roman" w:hAnsi="Times New Roman"/>
          <w:color w:val="333333"/>
          <w:sz w:val="24"/>
          <w:szCs w:val="24"/>
          <w:shd w:val="clear" w:color="auto" w:fill="FFFFFF"/>
          <w:lang w:val="lv-LV"/>
        </w:rPr>
      </w:pPr>
      <w:r w:rsidRPr="006F7A19">
        <w:rPr>
          <w:rFonts w:ascii="Times New Roman" w:hAnsi="Times New Roman"/>
          <w:sz w:val="24"/>
          <w:szCs w:val="24"/>
          <w:lang w:val="lv-LV"/>
        </w:rPr>
        <w:t xml:space="preserve">Nepiemērot ietekmes uz vidi novērtējuma </w:t>
      </w:r>
      <w:r w:rsidRPr="000E22D7">
        <w:rPr>
          <w:rFonts w:ascii="Times New Roman" w:hAnsi="Times New Roman"/>
          <w:sz w:val="24"/>
          <w:szCs w:val="24"/>
          <w:lang w:val="lv-LV"/>
        </w:rPr>
        <w:t>procedūru</w:t>
      </w:r>
      <w:r w:rsidRPr="000E22D7">
        <w:rPr>
          <w:rFonts w:ascii="Times New Roman" w:hAnsi="Times New Roman"/>
          <w:bCs/>
          <w:sz w:val="24"/>
          <w:szCs w:val="24"/>
          <w:lang w:val="lv-LV"/>
        </w:rPr>
        <w:t xml:space="preserve"> </w:t>
      </w:r>
      <w:r w:rsidR="000E22D7" w:rsidRPr="000E22D7">
        <w:rPr>
          <w:rFonts w:ascii="Times New Roman" w:hAnsi="Times New Roman"/>
          <w:bCs/>
          <w:sz w:val="24"/>
          <w:szCs w:val="24"/>
          <w:lang w:val="lv-LV"/>
        </w:rPr>
        <w:t xml:space="preserve">“Baltic </w:t>
      </w:r>
      <w:proofErr w:type="spellStart"/>
      <w:r w:rsidR="000E22D7" w:rsidRPr="000E22D7">
        <w:rPr>
          <w:rFonts w:ascii="Times New Roman" w:hAnsi="Times New Roman"/>
          <w:bCs/>
          <w:sz w:val="24"/>
          <w:szCs w:val="24"/>
          <w:lang w:val="lv-LV"/>
        </w:rPr>
        <w:t>Shipping</w:t>
      </w:r>
      <w:proofErr w:type="spellEnd"/>
      <w:r w:rsidR="000E22D7" w:rsidRPr="000E22D7">
        <w:rPr>
          <w:rFonts w:ascii="Times New Roman" w:hAnsi="Times New Roman"/>
          <w:bCs/>
          <w:sz w:val="24"/>
          <w:szCs w:val="24"/>
          <w:lang w:val="lv-LV"/>
        </w:rPr>
        <w:t xml:space="preserve"> </w:t>
      </w:r>
      <w:proofErr w:type="spellStart"/>
      <w:r w:rsidR="000E22D7" w:rsidRPr="000E22D7">
        <w:rPr>
          <w:rFonts w:ascii="Times New Roman" w:hAnsi="Times New Roman"/>
          <w:bCs/>
          <w:sz w:val="24"/>
          <w:szCs w:val="24"/>
          <w:lang w:val="lv-LV"/>
        </w:rPr>
        <w:t>services</w:t>
      </w:r>
      <w:proofErr w:type="spellEnd"/>
      <w:r w:rsidR="000E22D7" w:rsidRPr="000E22D7">
        <w:rPr>
          <w:rFonts w:ascii="Times New Roman" w:hAnsi="Times New Roman"/>
          <w:sz w:val="24"/>
          <w:szCs w:val="24"/>
          <w:lang w:val="lv-LV"/>
        </w:rPr>
        <w:t xml:space="preserve">” </w:t>
      </w:r>
      <w:r w:rsidRPr="000E22D7">
        <w:rPr>
          <w:rFonts w:ascii="Times New Roman" w:hAnsi="Times New Roman"/>
          <w:sz w:val="24"/>
          <w:szCs w:val="24"/>
          <w:lang w:val="lv-LV"/>
        </w:rPr>
        <w:t xml:space="preserve">ierosinātajai darbībai – </w:t>
      </w:r>
      <w:proofErr w:type="spellStart"/>
      <w:r w:rsidR="005E08C2" w:rsidRPr="000E22D7">
        <w:rPr>
          <w:rFonts w:ascii="Times New Roman" w:hAnsi="Times New Roman"/>
          <w:sz w:val="24"/>
          <w:szCs w:val="24"/>
        </w:rPr>
        <w:t>telpu</w:t>
      </w:r>
      <w:proofErr w:type="spellEnd"/>
      <w:r w:rsidR="005E08C2" w:rsidRPr="000E22D7">
        <w:rPr>
          <w:rFonts w:ascii="Times New Roman" w:hAnsi="Times New Roman"/>
          <w:sz w:val="24"/>
          <w:szCs w:val="24"/>
        </w:rPr>
        <w:t xml:space="preserve"> </w:t>
      </w:r>
      <w:proofErr w:type="spellStart"/>
      <w:r w:rsidR="005E08C2" w:rsidRPr="000E22D7">
        <w:rPr>
          <w:rFonts w:ascii="Times New Roman" w:hAnsi="Times New Roman"/>
          <w:sz w:val="24"/>
          <w:szCs w:val="24"/>
        </w:rPr>
        <w:t>grupas</w:t>
      </w:r>
      <w:proofErr w:type="spellEnd"/>
      <w:r w:rsidR="005E08C2" w:rsidRPr="000E22D7">
        <w:rPr>
          <w:rFonts w:ascii="Times New Roman" w:hAnsi="Times New Roman"/>
          <w:sz w:val="24"/>
          <w:szCs w:val="24"/>
        </w:rPr>
        <w:t xml:space="preserve"> </w:t>
      </w:r>
      <w:proofErr w:type="spellStart"/>
      <w:r w:rsidR="005E08C2" w:rsidRPr="000E22D7">
        <w:rPr>
          <w:rFonts w:ascii="Times New Roman" w:hAnsi="Times New Roman"/>
          <w:sz w:val="24"/>
          <w:szCs w:val="24"/>
        </w:rPr>
        <w:t>vienkāršotai</w:t>
      </w:r>
      <w:proofErr w:type="spellEnd"/>
      <w:r w:rsidR="005E08C2" w:rsidRPr="000E22D7">
        <w:rPr>
          <w:rFonts w:ascii="Times New Roman" w:hAnsi="Times New Roman"/>
          <w:sz w:val="24"/>
          <w:szCs w:val="24"/>
        </w:rPr>
        <w:t xml:space="preserve"> </w:t>
      </w:r>
      <w:proofErr w:type="spellStart"/>
      <w:r w:rsidR="005E08C2" w:rsidRPr="000E22D7">
        <w:rPr>
          <w:rFonts w:ascii="Times New Roman" w:hAnsi="Times New Roman"/>
          <w:sz w:val="24"/>
          <w:szCs w:val="24"/>
        </w:rPr>
        <w:t>atjaunošanai</w:t>
      </w:r>
      <w:proofErr w:type="spellEnd"/>
      <w:r w:rsidR="005E08C2" w:rsidRPr="000E22D7">
        <w:rPr>
          <w:rFonts w:ascii="Times New Roman" w:hAnsi="Times New Roman"/>
          <w:sz w:val="24"/>
          <w:szCs w:val="24"/>
        </w:rPr>
        <w:t xml:space="preserve"> bez </w:t>
      </w:r>
      <w:proofErr w:type="spellStart"/>
      <w:r w:rsidR="005E08C2" w:rsidRPr="000E22D7">
        <w:rPr>
          <w:rFonts w:ascii="Times New Roman" w:hAnsi="Times New Roman"/>
          <w:sz w:val="24"/>
          <w:szCs w:val="24"/>
        </w:rPr>
        <w:t>lietošanas</w:t>
      </w:r>
      <w:proofErr w:type="spellEnd"/>
      <w:r w:rsidR="005E08C2" w:rsidRPr="000E22D7">
        <w:rPr>
          <w:rFonts w:ascii="Times New Roman" w:hAnsi="Times New Roman"/>
          <w:sz w:val="24"/>
          <w:szCs w:val="24"/>
        </w:rPr>
        <w:t xml:space="preserve"> </w:t>
      </w:r>
      <w:proofErr w:type="spellStart"/>
      <w:r w:rsidR="005E08C2" w:rsidRPr="000E22D7">
        <w:rPr>
          <w:rFonts w:ascii="Times New Roman" w:hAnsi="Times New Roman"/>
          <w:sz w:val="24"/>
          <w:szCs w:val="24"/>
        </w:rPr>
        <w:t>veida</w:t>
      </w:r>
      <w:proofErr w:type="spellEnd"/>
      <w:r w:rsidR="005E08C2" w:rsidRPr="000E22D7">
        <w:rPr>
          <w:rFonts w:ascii="Times New Roman" w:hAnsi="Times New Roman"/>
          <w:sz w:val="24"/>
          <w:szCs w:val="24"/>
        </w:rPr>
        <w:t xml:space="preserve"> </w:t>
      </w:r>
      <w:proofErr w:type="spellStart"/>
      <w:r w:rsidR="005E08C2" w:rsidRPr="000E22D7">
        <w:rPr>
          <w:rFonts w:ascii="Times New Roman" w:hAnsi="Times New Roman"/>
          <w:sz w:val="24"/>
          <w:szCs w:val="24"/>
        </w:rPr>
        <w:t>maiņa</w:t>
      </w:r>
      <w:r w:rsidR="005E08C2" w:rsidRPr="00025AB9">
        <w:rPr>
          <w:rFonts w:ascii="Times New Roman" w:hAnsi="Times New Roman"/>
          <w:sz w:val="24"/>
          <w:szCs w:val="24"/>
        </w:rPr>
        <w:t>s</w:t>
      </w:r>
      <w:proofErr w:type="spellEnd"/>
      <w:r w:rsidR="005E08C2" w:rsidRPr="00025AB9">
        <w:rPr>
          <w:rFonts w:ascii="Times New Roman" w:hAnsi="Times New Roman"/>
          <w:sz w:val="24"/>
          <w:szCs w:val="24"/>
          <w:lang w:val="lv-LV"/>
        </w:rPr>
        <w:t xml:space="preserve"> </w:t>
      </w:r>
      <w:proofErr w:type="spellStart"/>
      <w:r w:rsidR="005E08C2" w:rsidRPr="00025AB9">
        <w:rPr>
          <w:rFonts w:ascii="Times New Roman" w:hAnsi="Times New Roman"/>
          <w:sz w:val="24"/>
          <w:szCs w:val="24"/>
        </w:rPr>
        <w:t>Dzintaru</w:t>
      </w:r>
      <w:proofErr w:type="spellEnd"/>
      <w:r w:rsidR="005E08C2" w:rsidRPr="00025AB9">
        <w:rPr>
          <w:rFonts w:ascii="Times New Roman" w:hAnsi="Times New Roman"/>
          <w:sz w:val="24"/>
          <w:szCs w:val="24"/>
        </w:rPr>
        <w:t xml:space="preserve"> </w:t>
      </w:r>
      <w:proofErr w:type="spellStart"/>
      <w:r w:rsidR="005E08C2" w:rsidRPr="00025AB9">
        <w:rPr>
          <w:rFonts w:ascii="Times New Roman" w:hAnsi="Times New Roman"/>
          <w:sz w:val="24"/>
          <w:szCs w:val="24"/>
        </w:rPr>
        <w:t>prospekt</w:t>
      </w:r>
      <w:r w:rsidR="005E08C2">
        <w:rPr>
          <w:rFonts w:ascii="Times New Roman" w:hAnsi="Times New Roman"/>
          <w:sz w:val="24"/>
          <w:szCs w:val="24"/>
        </w:rPr>
        <w:t>ā</w:t>
      </w:r>
      <w:proofErr w:type="spellEnd"/>
      <w:r w:rsidR="005E08C2" w:rsidRPr="00025AB9">
        <w:rPr>
          <w:rFonts w:ascii="Times New Roman" w:hAnsi="Times New Roman"/>
          <w:sz w:val="24"/>
          <w:szCs w:val="24"/>
        </w:rPr>
        <w:t xml:space="preserve"> 23-4</w:t>
      </w:r>
      <w:r w:rsidR="005E08C2" w:rsidRPr="00025AB9">
        <w:rPr>
          <w:rFonts w:ascii="Times New Roman" w:hAnsi="Times New Roman"/>
          <w:bCs/>
          <w:sz w:val="24"/>
          <w:szCs w:val="24"/>
          <w:lang w:val="lv-LV"/>
        </w:rPr>
        <w:t xml:space="preserve"> (zemes vienības kadastra apzīmējums </w:t>
      </w:r>
      <w:r w:rsidR="005E08C2" w:rsidRPr="00025AB9">
        <w:rPr>
          <w:rStyle w:val="teaser"/>
          <w:rFonts w:ascii="Times New Roman" w:hAnsi="Times New Roman"/>
          <w:sz w:val="24"/>
          <w:szCs w:val="24"/>
        </w:rPr>
        <w:t>13000081110</w:t>
      </w:r>
      <w:r w:rsidR="005E08C2" w:rsidRPr="00025AB9">
        <w:rPr>
          <w:rFonts w:ascii="Times New Roman" w:hAnsi="Times New Roman"/>
          <w:color w:val="333333"/>
          <w:sz w:val="24"/>
          <w:szCs w:val="24"/>
          <w:shd w:val="clear" w:color="auto" w:fill="FFFFFF"/>
          <w:lang w:val="lv-LV"/>
        </w:rPr>
        <w:t>), Jūrmal</w:t>
      </w:r>
      <w:r w:rsidR="005E08C2">
        <w:rPr>
          <w:rFonts w:ascii="Times New Roman" w:hAnsi="Times New Roman"/>
          <w:color w:val="333333"/>
          <w:sz w:val="24"/>
          <w:szCs w:val="24"/>
          <w:shd w:val="clear" w:color="auto" w:fill="FFFFFF"/>
          <w:lang w:val="lv-LV"/>
        </w:rPr>
        <w:t>ā</w:t>
      </w:r>
      <w:r w:rsidR="0058731F" w:rsidRPr="006F7A19">
        <w:rPr>
          <w:rFonts w:ascii="Times New Roman" w:hAnsi="Times New Roman"/>
          <w:color w:val="333333"/>
          <w:sz w:val="24"/>
          <w:szCs w:val="24"/>
          <w:shd w:val="clear" w:color="auto" w:fill="FFFFFF"/>
          <w:lang w:val="lv-LV"/>
        </w:rPr>
        <w:t>.</w:t>
      </w:r>
    </w:p>
    <w:p w14:paraId="56BD2516" w14:textId="31449BDA" w:rsidR="006F5059" w:rsidRPr="006F7A19" w:rsidRDefault="006F5059" w:rsidP="00DB425D">
      <w:pPr>
        <w:tabs>
          <w:tab w:val="left" w:pos="-142"/>
        </w:tabs>
        <w:spacing w:after="0" w:line="240" w:lineRule="auto"/>
        <w:ind w:right="170"/>
        <w:contextualSpacing/>
        <w:jc w:val="both"/>
        <w:rPr>
          <w:rFonts w:ascii="Times New Roman" w:hAnsi="Times New Roman"/>
          <w:i/>
          <w:iCs/>
          <w:sz w:val="18"/>
          <w:szCs w:val="18"/>
          <w:highlight w:val="yellow"/>
          <w:lang w:val="lv-LV"/>
        </w:rPr>
      </w:pPr>
    </w:p>
    <w:p w14:paraId="5ACC0F85" w14:textId="77777777" w:rsidR="00775D4F" w:rsidRPr="006F7A19" w:rsidRDefault="00775D4F" w:rsidP="00DB425D">
      <w:pPr>
        <w:tabs>
          <w:tab w:val="left" w:pos="-142"/>
        </w:tabs>
        <w:spacing w:after="0" w:line="240" w:lineRule="auto"/>
        <w:ind w:right="170"/>
        <w:contextualSpacing/>
        <w:jc w:val="center"/>
        <w:rPr>
          <w:rFonts w:ascii="Times New Roman" w:hAnsi="Times New Roman"/>
          <w:i/>
          <w:lang w:val="lv-LV"/>
        </w:rPr>
      </w:pPr>
    </w:p>
    <w:p w14:paraId="617C4D36" w14:textId="77777777" w:rsidR="00032257" w:rsidRPr="006F7A19" w:rsidRDefault="008935AF" w:rsidP="00DB425D">
      <w:pPr>
        <w:tabs>
          <w:tab w:val="left" w:pos="-142"/>
        </w:tabs>
        <w:spacing w:after="0" w:line="240" w:lineRule="auto"/>
        <w:ind w:right="170"/>
        <w:contextualSpacing/>
        <w:jc w:val="center"/>
        <w:rPr>
          <w:rFonts w:ascii="Times New Roman" w:hAnsi="Times New Roman"/>
          <w:i/>
          <w:sz w:val="24"/>
          <w:szCs w:val="24"/>
          <w:lang w:val="lv-LV"/>
        </w:rPr>
      </w:pPr>
      <w:r w:rsidRPr="006F7A19">
        <w:rPr>
          <w:rFonts w:ascii="Times New Roman" w:hAnsi="Times New Roman"/>
          <w:i/>
          <w:sz w:val="24"/>
          <w:szCs w:val="24"/>
          <w:lang w:val="lv-LV"/>
        </w:rPr>
        <w:t>Šis starplēmums, ar kuru tiek atzīts, ka ietekmes uz vidi novērtējuma procedūra nav nepiecie</w:t>
      </w:r>
      <w:r w:rsidR="00032257" w:rsidRPr="006F7A19">
        <w:rPr>
          <w:rFonts w:ascii="Times New Roman" w:hAnsi="Times New Roman"/>
          <w:i/>
          <w:sz w:val="24"/>
          <w:szCs w:val="24"/>
          <w:lang w:val="lv-LV"/>
        </w:rPr>
        <w:t>šama, nav atsevišķi pārsūdzams.</w:t>
      </w:r>
    </w:p>
    <w:p w14:paraId="532D36EE" w14:textId="1C27264F" w:rsidR="00032257" w:rsidRPr="006F7A19" w:rsidRDefault="00032257" w:rsidP="00DB425D">
      <w:pPr>
        <w:tabs>
          <w:tab w:val="left" w:pos="-142"/>
        </w:tabs>
        <w:spacing w:after="0" w:line="240" w:lineRule="auto"/>
        <w:ind w:right="170"/>
        <w:contextualSpacing/>
        <w:jc w:val="both"/>
        <w:rPr>
          <w:rFonts w:ascii="Times New Roman" w:hAnsi="Times New Roman"/>
          <w:i/>
          <w:sz w:val="24"/>
          <w:szCs w:val="24"/>
          <w:lang w:val="lv-LV"/>
        </w:rPr>
      </w:pPr>
    </w:p>
    <w:p w14:paraId="24F5654A" w14:textId="77777777" w:rsidR="008615DC" w:rsidRPr="006F7A19" w:rsidRDefault="008615DC" w:rsidP="00DB425D">
      <w:pPr>
        <w:tabs>
          <w:tab w:val="left" w:pos="-142"/>
        </w:tabs>
        <w:spacing w:after="0" w:line="240" w:lineRule="auto"/>
        <w:ind w:left="-170" w:right="170"/>
        <w:contextualSpacing/>
        <w:jc w:val="both"/>
        <w:rPr>
          <w:rFonts w:ascii="Times New Roman" w:hAnsi="Times New Roman"/>
          <w:i/>
          <w:sz w:val="24"/>
          <w:szCs w:val="24"/>
          <w:lang w:val="lv-LV"/>
        </w:rPr>
      </w:pPr>
    </w:p>
    <w:p w14:paraId="6C116C92" w14:textId="77777777" w:rsidR="00CF7132" w:rsidRPr="006F7A19" w:rsidRDefault="00CF7132" w:rsidP="00CF7132">
      <w:pPr>
        <w:tabs>
          <w:tab w:val="right" w:pos="9072"/>
        </w:tabs>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Atļauju pārvaldes</w:t>
      </w:r>
    </w:p>
    <w:p w14:paraId="02E6ACD1" w14:textId="0944EA71" w:rsidR="003A6D59" w:rsidRPr="006F7A19" w:rsidRDefault="00CF7132" w:rsidP="00CF7132">
      <w:pPr>
        <w:spacing w:after="0" w:line="240" w:lineRule="auto"/>
        <w:rPr>
          <w:rFonts w:ascii="Times New Roman" w:hAnsi="Times New Roman"/>
          <w:sz w:val="24"/>
          <w:szCs w:val="24"/>
          <w:lang w:val="lv-LV"/>
        </w:rPr>
      </w:pPr>
      <w:r w:rsidRPr="006F7A19">
        <w:rPr>
          <w:rFonts w:ascii="Times New Roman" w:hAnsi="Times New Roman"/>
          <w:sz w:val="24"/>
          <w:szCs w:val="24"/>
          <w:lang w:val="lv-LV"/>
        </w:rPr>
        <w:t xml:space="preserve">Būvniecības un attīstības departamenta direktore                                               D. Rudusa  </w:t>
      </w:r>
    </w:p>
    <w:p w14:paraId="33E2B9CF" w14:textId="1BFEFBFD" w:rsidR="00CF7132" w:rsidRPr="006F7A19" w:rsidRDefault="00CF7132" w:rsidP="00CF7132">
      <w:pPr>
        <w:spacing w:after="0" w:line="240" w:lineRule="auto"/>
        <w:rPr>
          <w:rFonts w:ascii="Times New Roman" w:hAnsi="Times New Roman"/>
          <w:sz w:val="24"/>
          <w:szCs w:val="24"/>
          <w:lang w:val="lv-LV"/>
        </w:rPr>
      </w:pPr>
    </w:p>
    <w:p w14:paraId="2015DED2" w14:textId="77777777" w:rsidR="00CF7132" w:rsidRPr="006F7A19" w:rsidRDefault="00CF7132" w:rsidP="00CF7132">
      <w:pPr>
        <w:spacing w:after="0" w:line="240" w:lineRule="auto"/>
        <w:rPr>
          <w:sz w:val="28"/>
          <w:szCs w:val="28"/>
          <w:lang w:val="lv-LV"/>
        </w:rPr>
      </w:pPr>
    </w:p>
    <w:p w14:paraId="609F5D07" w14:textId="4393B080" w:rsidR="003A6D59" w:rsidRPr="006F7A19" w:rsidRDefault="00F918CE" w:rsidP="00DB425D">
      <w:pPr>
        <w:widowControl/>
        <w:spacing w:after="0" w:line="240" w:lineRule="auto"/>
        <w:contextualSpacing/>
        <w:jc w:val="center"/>
        <w:rPr>
          <w:rFonts w:ascii="Times New Roman" w:eastAsia="Times New Roman" w:hAnsi="Times New Roman"/>
          <w:sz w:val="24"/>
          <w:szCs w:val="24"/>
          <w:lang w:val="lv-LV" w:eastAsia="lv-LV"/>
        </w:rPr>
      </w:pPr>
      <w:r w:rsidRPr="006F7A19">
        <w:rPr>
          <w:rFonts w:ascii="Times New Roman" w:eastAsia="Times New Roman" w:hAnsi="Times New Roman"/>
          <w:sz w:val="24"/>
          <w:szCs w:val="24"/>
          <w:lang w:val="lv-LV" w:eastAsia="lv-LV"/>
        </w:rPr>
        <w:t>ŠIS DOKUMENTS IR ELEKTRONISKI PARAKSTĪTS AR DROŠU ELEKTRONISKO</w:t>
      </w:r>
      <w:r w:rsidR="00032257" w:rsidRPr="006F7A19">
        <w:rPr>
          <w:rFonts w:ascii="Times New Roman" w:eastAsia="Times New Roman" w:hAnsi="Times New Roman"/>
          <w:sz w:val="24"/>
          <w:szCs w:val="24"/>
          <w:lang w:val="lv-LV" w:eastAsia="lv-LV"/>
        </w:rPr>
        <w:t xml:space="preserve"> PARAKSTU UN SATUR LAIKA ZĪMOGU</w:t>
      </w:r>
    </w:p>
    <w:p w14:paraId="09456413" w14:textId="77777777" w:rsidR="008615DC" w:rsidRPr="006F7A19" w:rsidRDefault="008615DC" w:rsidP="00DB425D">
      <w:pPr>
        <w:pStyle w:val="NoSpacing"/>
        <w:jc w:val="both"/>
        <w:rPr>
          <w:rFonts w:ascii="Times New Roman" w:hAnsi="Times New Roman"/>
          <w:sz w:val="20"/>
          <w:lang w:val="lv-LV"/>
        </w:rPr>
      </w:pPr>
    </w:p>
    <w:p w14:paraId="13B3F618" w14:textId="5ACFB8BB" w:rsidR="00032257" w:rsidRPr="006F7A19" w:rsidRDefault="00032257" w:rsidP="00DB425D">
      <w:pPr>
        <w:widowControl/>
        <w:spacing w:after="0" w:line="240" w:lineRule="auto"/>
        <w:ind w:left="-142"/>
        <w:contextualSpacing/>
        <w:rPr>
          <w:rFonts w:ascii="Times New Roman" w:eastAsia="Times New Roman" w:hAnsi="Times New Roman"/>
          <w:sz w:val="24"/>
          <w:szCs w:val="24"/>
          <w:lang w:val="lv-LV" w:eastAsia="lv-LV"/>
        </w:rPr>
      </w:pPr>
    </w:p>
    <w:p w14:paraId="6DEEB1A0" w14:textId="79214334" w:rsidR="0013409C" w:rsidRPr="006F7A19" w:rsidRDefault="0013409C" w:rsidP="00DB425D">
      <w:pPr>
        <w:widowControl/>
        <w:spacing w:after="0" w:line="240" w:lineRule="auto"/>
        <w:ind w:left="-142"/>
        <w:contextualSpacing/>
        <w:rPr>
          <w:rFonts w:ascii="Times New Roman" w:eastAsia="Times New Roman" w:hAnsi="Times New Roman"/>
          <w:sz w:val="24"/>
          <w:szCs w:val="24"/>
          <w:lang w:val="lv-LV" w:eastAsia="lv-LV"/>
        </w:rPr>
      </w:pPr>
    </w:p>
    <w:p w14:paraId="21727F36" w14:textId="77777777" w:rsidR="00B66835" w:rsidRPr="006F7A19" w:rsidRDefault="00B66835" w:rsidP="00DB425D">
      <w:pPr>
        <w:pStyle w:val="Header"/>
        <w:ind w:right="296"/>
        <w:rPr>
          <w:rFonts w:ascii="Times New Roman" w:hAnsi="Times New Roman"/>
          <w:sz w:val="20"/>
          <w:szCs w:val="20"/>
          <w:lang w:val="lv-LV"/>
        </w:rPr>
      </w:pPr>
      <w:r w:rsidRPr="006F7A19">
        <w:rPr>
          <w:rFonts w:ascii="Times New Roman" w:hAnsi="Times New Roman"/>
          <w:sz w:val="20"/>
          <w:szCs w:val="20"/>
          <w:lang w:val="lv-LV"/>
        </w:rPr>
        <w:t>Rubina 28391822</w:t>
      </w:r>
    </w:p>
    <w:p w14:paraId="4086FBBB" w14:textId="0C14C47B" w:rsidR="00B66835" w:rsidRPr="006F7A19" w:rsidRDefault="00CC1A1A" w:rsidP="00DB425D">
      <w:pPr>
        <w:pStyle w:val="Header"/>
        <w:ind w:right="296"/>
        <w:rPr>
          <w:rStyle w:val="Hyperlink"/>
          <w:rFonts w:ascii="Times New Roman" w:hAnsi="Times New Roman"/>
          <w:sz w:val="20"/>
          <w:szCs w:val="20"/>
          <w:lang w:val="lv-LV"/>
        </w:rPr>
      </w:pPr>
      <w:hyperlink r:id="rId9" w:history="1">
        <w:r w:rsidR="00B66835" w:rsidRPr="006F7A19">
          <w:rPr>
            <w:rStyle w:val="Hyperlink"/>
            <w:rFonts w:ascii="Times New Roman" w:hAnsi="Times New Roman"/>
            <w:sz w:val="20"/>
            <w:szCs w:val="20"/>
            <w:lang w:val="lv-LV"/>
          </w:rPr>
          <w:t>kristine.rubina@vvd.gov.lv</w:t>
        </w:r>
      </w:hyperlink>
    </w:p>
    <w:p w14:paraId="13C25410" w14:textId="211FB831" w:rsidR="00B61EB3" w:rsidRPr="006F7A19" w:rsidRDefault="00B61EB3" w:rsidP="00DB425D">
      <w:pPr>
        <w:pStyle w:val="Header"/>
        <w:ind w:right="296"/>
        <w:rPr>
          <w:rStyle w:val="Hyperlink"/>
          <w:rFonts w:ascii="Times New Roman" w:hAnsi="Times New Roman"/>
          <w:sz w:val="20"/>
          <w:szCs w:val="20"/>
          <w:lang w:val="lv-LV"/>
        </w:rPr>
      </w:pPr>
    </w:p>
    <w:p w14:paraId="0F60179E" w14:textId="77777777" w:rsidR="00B61EB3" w:rsidRPr="006F7A19" w:rsidRDefault="00B61EB3" w:rsidP="00DB425D">
      <w:pPr>
        <w:pStyle w:val="Header"/>
        <w:ind w:right="296"/>
        <w:rPr>
          <w:rFonts w:ascii="Times New Roman" w:hAnsi="Times New Roman"/>
          <w:sz w:val="20"/>
          <w:szCs w:val="20"/>
          <w:lang w:val="lv-LV"/>
        </w:rPr>
      </w:pPr>
    </w:p>
    <w:p w14:paraId="0C1C1A4E" w14:textId="77777777" w:rsidR="0013409C" w:rsidRPr="006F7A19" w:rsidRDefault="0013409C" w:rsidP="00DB425D">
      <w:pPr>
        <w:widowControl/>
        <w:spacing w:after="0" w:line="240" w:lineRule="auto"/>
        <w:ind w:left="-142"/>
        <w:contextualSpacing/>
        <w:rPr>
          <w:rFonts w:ascii="Times New Roman" w:eastAsia="Times New Roman" w:hAnsi="Times New Roman"/>
          <w:sz w:val="24"/>
          <w:szCs w:val="24"/>
          <w:lang w:val="lv-LV" w:eastAsia="lv-LV"/>
        </w:rPr>
      </w:pPr>
    </w:p>
    <w:sectPr w:rsidR="0013409C" w:rsidRPr="006F7A19" w:rsidSect="0013409C">
      <w:footerReference w:type="default" r:id="rId10"/>
      <w:headerReference w:type="first" r:id="rId11"/>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E0EA" w14:textId="77777777" w:rsidR="00E964F5" w:rsidRDefault="00E964F5">
      <w:pPr>
        <w:spacing w:after="0" w:line="240" w:lineRule="auto"/>
      </w:pPr>
      <w:r>
        <w:separator/>
      </w:r>
    </w:p>
  </w:endnote>
  <w:endnote w:type="continuationSeparator" w:id="0">
    <w:p w14:paraId="23EDD504" w14:textId="77777777" w:rsidR="00E964F5" w:rsidRDefault="00E964F5">
      <w:pPr>
        <w:spacing w:after="0" w:line="240" w:lineRule="auto"/>
      </w:pPr>
      <w:r>
        <w:continuationSeparator/>
      </w:r>
    </w:p>
  </w:endnote>
  <w:endnote w:type="continuationNotice" w:id="1">
    <w:p w14:paraId="1FCBAF51" w14:textId="77777777" w:rsidR="00E964F5" w:rsidRDefault="00E9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NimbusSans-Regular">
    <w:altName w:val="Calibri"/>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E24" w14:textId="3DCCCBE6" w:rsidR="00150190" w:rsidRPr="0013409C" w:rsidRDefault="00150190">
    <w:pPr>
      <w:pStyle w:val="Footer"/>
      <w:jc w:val="right"/>
    </w:pPr>
    <w:r w:rsidRPr="0013409C">
      <w:fldChar w:fldCharType="begin"/>
    </w:r>
    <w:r w:rsidRPr="0013409C">
      <w:instrText>PAGE   \* MERGEFORMAT</w:instrText>
    </w:r>
    <w:r w:rsidRPr="0013409C">
      <w:fldChar w:fldCharType="separate"/>
    </w:r>
    <w:r w:rsidR="00064DB1" w:rsidRPr="00064DB1">
      <w:rPr>
        <w:noProof/>
        <w:lang w:val="lv-LV"/>
      </w:rPr>
      <w:t>10</w:t>
    </w:r>
    <w:r w:rsidRPr="0013409C">
      <w:fldChar w:fldCharType="end"/>
    </w:r>
  </w:p>
  <w:p w14:paraId="3EB0DB5D" w14:textId="536FA129" w:rsidR="0088612A" w:rsidRPr="0013409C" w:rsidRDefault="0013409C" w:rsidP="0088612A">
    <w:pPr>
      <w:spacing w:after="0" w:line="240" w:lineRule="auto"/>
      <w:ind w:left="-170" w:right="-113"/>
      <w:contextualSpacing/>
      <w:rPr>
        <w:rFonts w:ascii="Times New Roman" w:hAnsi="Times New Roman"/>
        <w:sz w:val="18"/>
        <w:szCs w:val="18"/>
        <w:lang w:val="lv-LV"/>
      </w:rPr>
    </w:pPr>
    <w:r w:rsidRPr="0013409C">
      <w:rPr>
        <w:rFonts w:ascii="Times New Roman" w:hAnsi="Times New Roman"/>
        <w:sz w:val="18"/>
        <w:szCs w:val="18"/>
        <w:lang w:val="lv-LV"/>
      </w:rPr>
      <w:t>Paredzētās darbības ietekmes uz vidi sākotnējais izvērtējums Nr.</w:t>
    </w:r>
    <w:r w:rsidR="001E10E4">
      <w:rPr>
        <w:rFonts w:ascii="Times New Roman" w:hAnsi="Times New Roman"/>
        <w:sz w:val="18"/>
        <w:szCs w:val="18"/>
        <w:lang w:val="lv-LV"/>
      </w:rPr>
      <w:t>AP</w:t>
    </w:r>
    <w:r w:rsidRPr="0013409C">
      <w:rPr>
        <w:rFonts w:ascii="Times New Roman" w:hAnsi="Times New Roman"/>
        <w:sz w:val="18"/>
        <w:szCs w:val="18"/>
        <w:lang w:val="lv-LV"/>
      </w:rPr>
      <w:t>2</w:t>
    </w:r>
    <w:r w:rsidR="00A30FC3">
      <w:rPr>
        <w:rFonts w:ascii="Times New Roman" w:hAnsi="Times New Roman"/>
        <w:sz w:val="18"/>
        <w:szCs w:val="18"/>
        <w:lang w:val="lv-LV"/>
      </w:rPr>
      <w:t>2</w:t>
    </w:r>
    <w:r w:rsidRPr="0013409C">
      <w:rPr>
        <w:rFonts w:ascii="Times New Roman" w:hAnsi="Times New Roman"/>
        <w:sz w:val="18"/>
        <w:szCs w:val="18"/>
        <w:lang w:val="lv-LV"/>
      </w:rPr>
      <w:t>SI0</w:t>
    </w:r>
    <w:r w:rsidR="00D33224">
      <w:rPr>
        <w:rFonts w:ascii="Times New Roman" w:hAnsi="Times New Roman"/>
        <w:sz w:val="18"/>
        <w:szCs w:val="18"/>
        <w:lang w:val="lv-LV"/>
      </w:rPr>
      <w:t>160</w:t>
    </w:r>
  </w:p>
  <w:p w14:paraId="00FC6BEE" w14:textId="77777777" w:rsidR="00150190" w:rsidRDefault="00150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4BB6" w14:textId="77777777" w:rsidR="00E964F5" w:rsidRDefault="00E964F5">
      <w:pPr>
        <w:spacing w:after="0" w:line="240" w:lineRule="auto"/>
      </w:pPr>
      <w:r>
        <w:separator/>
      </w:r>
    </w:p>
  </w:footnote>
  <w:footnote w:type="continuationSeparator" w:id="0">
    <w:p w14:paraId="3F84A243" w14:textId="77777777" w:rsidR="00E964F5" w:rsidRDefault="00E964F5">
      <w:pPr>
        <w:spacing w:after="0" w:line="240" w:lineRule="auto"/>
      </w:pPr>
      <w:r>
        <w:continuationSeparator/>
      </w:r>
    </w:p>
  </w:footnote>
  <w:footnote w:type="continuationNotice" w:id="1">
    <w:p w14:paraId="7F1C91D9" w14:textId="77777777" w:rsidR="00E964F5" w:rsidRDefault="00E96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582" w14:textId="77777777" w:rsidR="007F68C3" w:rsidRDefault="007F68C3" w:rsidP="00B53573">
    <w:pPr>
      <w:pStyle w:val="Header"/>
      <w:rPr>
        <w:rFonts w:ascii="Times New Roman" w:hAnsi="Times New Roman"/>
      </w:rPr>
    </w:pPr>
  </w:p>
  <w:p w14:paraId="6C5E8F78" w14:textId="65540880" w:rsidR="007F68C3" w:rsidRDefault="00AC16E6" w:rsidP="00B53573">
    <w:pPr>
      <w:pStyle w:val="Header"/>
      <w:rPr>
        <w:rFonts w:ascii="Times New Roman" w:hAnsi="Times New Roman"/>
      </w:rPr>
    </w:pPr>
    <w:r>
      <w:rPr>
        <w:noProof/>
      </w:rPr>
      <w:drawing>
        <wp:anchor distT="0" distB="0" distL="114300" distR="114300" simplePos="0" relativeHeight="251658752" behindDoc="1" locked="0" layoutInCell="1" allowOverlap="1" wp14:anchorId="448C5B1B" wp14:editId="28627CA2">
          <wp:simplePos x="0" y="0"/>
          <wp:positionH relativeFrom="column">
            <wp:align>center</wp:align>
          </wp:positionH>
          <wp:positionV relativeFrom="paragraph">
            <wp:posOffset>109220</wp:posOffset>
          </wp:positionV>
          <wp:extent cx="5911215" cy="10623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pic:spPr>
              </pic:pic>
            </a:graphicData>
          </a:graphic>
          <wp14:sizeRelH relativeFrom="page">
            <wp14:pctWidth>0</wp14:pctWidth>
          </wp14:sizeRelH>
          <wp14:sizeRelV relativeFrom="page">
            <wp14:pctHeight>0</wp14:pctHeight>
          </wp14:sizeRelV>
        </wp:anchor>
      </w:drawing>
    </w:r>
  </w:p>
  <w:p w14:paraId="02B2E73B" w14:textId="77777777" w:rsidR="007F68C3" w:rsidRDefault="007F68C3" w:rsidP="00B53573">
    <w:pPr>
      <w:pStyle w:val="Header"/>
      <w:rPr>
        <w:rFonts w:ascii="Times New Roman" w:hAnsi="Times New Roman"/>
      </w:rPr>
    </w:pPr>
  </w:p>
  <w:p w14:paraId="245D86FF" w14:textId="77777777" w:rsidR="007F68C3" w:rsidRDefault="007F68C3" w:rsidP="00B53573">
    <w:pPr>
      <w:pStyle w:val="Header"/>
      <w:rPr>
        <w:rFonts w:ascii="Times New Roman" w:hAnsi="Times New Roman"/>
      </w:rPr>
    </w:pPr>
  </w:p>
  <w:p w14:paraId="33109FD5" w14:textId="77777777" w:rsidR="007F68C3" w:rsidRDefault="007F68C3" w:rsidP="00B53573">
    <w:pPr>
      <w:pStyle w:val="Header"/>
      <w:rPr>
        <w:rFonts w:ascii="Times New Roman" w:hAnsi="Times New Roman"/>
      </w:rPr>
    </w:pPr>
  </w:p>
  <w:p w14:paraId="1FD08BE4" w14:textId="77777777" w:rsidR="007F68C3" w:rsidRDefault="007F68C3" w:rsidP="00B53573">
    <w:pPr>
      <w:pStyle w:val="Header"/>
      <w:rPr>
        <w:rFonts w:ascii="Times New Roman" w:hAnsi="Times New Roman"/>
      </w:rPr>
    </w:pPr>
  </w:p>
  <w:p w14:paraId="1E9377AE" w14:textId="77777777" w:rsidR="007F68C3" w:rsidRDefault="007F68C3" w:rsidP="00B53573">
    <w:pPr>
      <w:pStyle w:val="Header"/>
      <w:rPr>
        <w:rFonts w:ascii="Times New Roman" w:hAnsi="Times New Roman"/>
      </w:rPr>
    </w:pPr>
  </w:p>
  <w:p w14:paraId="1A631D7D" w14:textId="77777777" w:rsidR="007F68C3" w:rsidRPr="001C06F5" w:rsidRDefault="007F68C3" w:rsidP="00B53573">
    <w:pPr>
      <w:pStyle w:val="Header"/>
      <w:rPr>
        <w:rFonts w:ascii="Times New Roman" w:hAnsi="Times New Roman"/>
      </w:rPr>
    </w:pPr>
  </w:p>
  <w:p w14:paraId="676EFEA1" w14:textId="77777777" w:rsidR="007F68C3" w:rsidRDefault="007F68C3" w:rsidP="00B53573">
    <w:pPr>
      <w:pStyle w:val="Header"/>
      <w:rPr>
        <w:rFonts w:ascii="Times New Roman" w:hAnsi="Times New Roman"/>
      </w:rPr>
    </w:pPr>
  </w:p>
  <w:p w14:paraId="282B4580" w14:textId="77777777" w:rsidR="007F68C3" w:rsidRDefault="007F68C3" w:rsidP="00B53573">
    <w:pPr>
      <w:pStyle w:val="Header"/>
      <w:rPr>
        <w:rFonts w:ascii="Times New Roman" w:hAnsi="Times New Roman"/>
      </w:rPr>
    </w:pPr>
  </w:p>
  <w:p w14:paraId="1F15FF44" w14:textId="32757B7E" w:rsidR="007F68C3" w:rsidRDefault="00AC16E6" w:rsidP="00B53573">
    <w:pPr>
      <w:pStyle w:val="Header"/>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578FFBFD" wp14:editId="69E28782">
              <wp:simplePos x="0" y="0"/>
              <wp:positionH relativeFrom="page">
                <wp:posOffset>1049655</wp:posOffset>
              </wp:positionH>
              <wp:positionV relativeFrom="page">
                <wp:posOffset>2072005</wp:posOffset>
              </wp:positionV>
              <wp:extent cx="5971540" cy="464185"/>
              <wp:effectExtent l="1905"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FBFD"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v1wEAAJEDAAAOAAAAZHJzL2Uyb0RvYy54bWysU9tu2zAMfR+wfxD0vjgukq4z4hRdiw4D&#10;ugvQ7QNkWYqN2aJGKrGzrx8lx+m2vhV7EWhSOjznkN5cj30nDgapBVfKfLGUwjgNdet2pfz+7f7N&#10;lRQUlKtVB86U8mhIXm9fv9oMvjAX0EBXGxQM4qgYfCmbEHyRZaQb0ytagDeOixawV4E/cZfVqAZG&#10;77vsYrm8zAbA2iNoQ8TZu6kotwnfWqPDF2vJBNGVkrmFdGI6q3hm240qdqh80+oTDfUCFr1qHTc9&#10;Q92poMQe22dQfasRCGxYaOgzsLbVJmlgNfnyHzWPjfImaWFzyJ9tov8Hqz8fHv1XFGF8DyMPMIkg&#10;/wD6BwkHt41yO3ODCENjVM2N82hZNngqTk+j1VRQBKmGT1DzkNU+QAIaLfbRFdYpGJ0HcDybbsYg&#10;NCfX797m6xWXNNdWl6v8ap1aqGJ+7ZHCBwO9iEEpkYea0NXhgUJko4r5Smzm4L7tujTYzv2V4Isx&#10;k9hHwhP1MFYj344qKqiPrANh2hPeaw4awF9SDLwjpaSfe4VGiu6jYy/iQs0BzkE1B8ppflrKIMUU&#10;3oZp8fYe213DyJPbDm7YL9smKU8sTjx57knhaUfjYv35nW49/Unb3wAAAP//AwBQSwMEFAAGAAgA&#10;AAAhADih+lLhAAAADAEAAA8AAABkcnMvZG93bnJldi54bWxMj8FOwzAQRO9I/IO1SL1Ruy0NJMSp&#10;qgpOSIg0HDg6sZtYjdchdtvw92xPcNvZHc2+yTeT69nZjMF6lLCYC2AGG68tthI+q9f7J2AhKtSq&#10;92gk/JgAm+L2JleZ9hcszXkfW0YhGDIloYtxyDgPTWecCnM/GKTbwY9ORZJjy/WoLhTuer4UIuFO&#10;WaQPnRrMrjPNcX9yErZfWL7Y7/f6ozyUtqpSgW/JUcrZ3bR9BhbNFP/McMUndCiIqfYn1IH1pJP1&#10;iqwSVsuEhqtjIdaPwGpapekD8CLn/0sUvwAAAP//AwBQSwECLQAUAAYACAAAACEAtoM4kv4AAADh&#10;AQAAEwAAAAAAAAAAAAAAAAAAAAAAW0NvbnRlbnRfVHlwZXNdLnhtbFBLAQItABQABgAIAAAAIQA4&#10;/SH/1gAAAJQBAAALAAAAAAAAAAAAAAAAAC8BAABfcmVscy8ucmVsc1BLAQItABQABgAIAAAAIQDX&#10;QZfv1wEAAJEDAAAOAAAAAAAAAAAAAAAAAC4CAABkcnMvZTJvRG9jLnhtbFBLAQItABQABgAIAAAA&#10;IQA4ofpS4QAAAAwBAAAPAAAAAAAAAAAAAAAAADEEAABkcnMvZG93bnJldi54bWxQSwUGAAAAAAQA&#10;BADzAAAAPwUAAAAA&#10;" filled="f" stroked="f">
              <v:textbox inset="0,0,0,0">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Rīga,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v:textbox>
              <w10:wrap anchorx="page" anchory="page"/>
            </v:shape>
          </w:pict>
        </mc:Fallback>
      </mc:AlternateContent>
    </w:r>
  </w:p>
  <w:p w14:paraId="29EE9D49" w14:textId="6E7B100E" w:rsidR="007F68C3" w:rsidRPr="00815277" w:rsidRDefault="00AC16E6"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49C3094D" wp14:editId="49842B39">
              <wp:simplePos x="0" y="0"/>
              <wp:positionH relativeFrom="page">
                <wp:posOffset>1850390</wp:posOffset>
              </wp:positionH>
              <wp:positionV relativeFrom="page">
                <wp:posOffset>1945640</wp:posOffset>
              </wp:positionV>
              <wp:extent cx="4397375" cy="1270"/>
              <wp:effectExtent l="12065" t="12065" r="1016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D7FE"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R7HgMAAE0HAAAOAAAAZHJzL2Uyb0RvYy54bWykVclu2zAQvRfoPxA8FmhkyVssRA6KJA4K&#10;pG2AuB9AU9SCSqRK0pbTr89wKMuym6BA6oMw9DzO8mbh1fW+rshOaFMqmdDwYkSJkFylpcwT+nO9&#10;+nxJibFMpqxSUiT0WRh6vfz44aptYhGpQlWp0ASMSBO3TUILa5s4CAwvRM3MhWqEBGWmdM0sHHUe&#10;pJq1YL2ugmg0mgWt0mmjFRfGwL+3XkmXaD/LBLc/sswIS6qEQmwWvxq/G/cNllcszjVripJ3YbB3&#10;RFGzUoLT3tQts4xsdfmXqbrkWhmV2Quu6kBlWckF5gDZhKOzbO612jaYSx63edPTBNSe8fRus/z7&#10;7lGTMoXaUSJZDSVCryQMHTdtk8cAudfNU/OofYIgPij+y4A6ONe7c+7BZNN+UynYY1urkJt9pmtn&#10;ArImeyzBc18CsbeEw5+T8WI+nk8p4aALo3lXIV5AGd2laBGCEnTRYnHpq8eLu+7ybBHN/M3IqQIW&#10;e5cYZheWywlazRzZNP/H5lPBGoFFMo6qjs3owOZKC+Hal4QYk3MOqAObZkjlQONgBhj/J4mv8HGg&#10;8i02WMy3xt4LhcVguwdj/RSkIGGJ064T1jAxWV3BQHwKyIi0BE124AMG+maAKQimCYPQGwEqeoAz&#10;8Iad8QA2Iq/YmZwAZiP4kdl0Op51Q9w7hAbpHQLkFAhNkR8SZcUhd76XXfIgEeaW13qCTdso4/rO&#10;UQFdt8apABsAc1Qd0dMTNOTs0OOuDRHtb3VuNGym852kKYGdtPHpNMy66JwTJ5I2ob6gBfQ++qrV&#10;TqwVAuzZPIGro7aSQ5Q3AsHhZAHQq0FwbnBoetcu4kGrSLUqqwrLX0kX0DiESXUBGFWVqVPiQeeb&#10;m0qTHYOdG43DVXRwdQKD3SZTNFYIlt51smVl5WUMDVeMHwU/uBuVPsNYaOU3Obw8IBRK/6GkhS2e&#10;UPN7y7SgpPoqYbAX4WTi1j4eJtM5hEL0ULMZapjkYCqhlkILOPHG+qdi2+gyL8BTiOlK9QV2Wla6&#10;uYHdYmIfVXeA3YIS7myQTh6F4RlRx1dw+QIAAP//AwBQSwMEFAAGAAgAAAAhAEYdlevhAAAACwEA&#10;AA8AAABkcnMvZG93bnJldi54bWxMj01Pg0AQhu8m/ofNNPFmF4qSQlmaplFPjUlbE+NtClMgZXcJ&#10;uwX67x296G0+nrzzTLaedCsG6l1jjYJwHoAgU9iyMZWCj+Pr4xKE82hKbK0hBTdysM7v7zJMSzua&#10;PQ0HXwkOMS5FBbX3XSqlK2rS6Oa2I8O7s+01em77SpY9jhyuW7kIglhqbAxfqLGjbU3F5XDVCt5G&#10;HDdR+DLsLuft7ev4/P65C0mph9m0WYHwNPk/GH70WR1ydjrZqymdaBUskvCJUQVREHPBRLKMEhCn&#10;30kMMs/k/x/ybwAAAP//AwBQSwECLQAUAAYACAAAACEAtoM4kv4AAADhAQAAEwAAAAAAAAAAAAAA&#10;AAAAAAAAW0NvbnRlbnRfVHlwZXNdLnhtbFBLAQItABQABgAIAAAAIQA4/SH/1gAAAJQBAAALAAAA&#10;AAAAAAAAAAAAAC8BAABfcmVscy8ucmVsc1BLAQItABQABgAIAAAAIQB6wBR7HgMAAE0HAAAOAAAA&#10;AAAAAAAAAAAAAC4CAABkcnMvZTJvRG9jLnhtbFBLAQItABQABgAIAAAAIQBGHZXr4QAAAAsBAAAP&#10;AAAAAAAAAAAAAAAAAHgFAABkcnMvZG93bnJldi54bWxQSwUGAAAAAAQABADzAAAAhg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214BB3B" w14:textId="77777777" w:rsidR="007F68C3" w:rsidRDefault="007F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5032F"/>
    <w:multiLevelType w:val="hybridMultilevel"/>
    <w:tmpl w:val="A0B03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92685E"/>
    <w:multiLevelType w:val="hybridMultilevel"/>
    <w:tmpl w:val="FA621C5A"/>
    <w:lvl w:ilvl="0" w:tplc="47EED62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1">
    <w:nsid w:val="0FC65011"/>
    <w:multiLevelType w:val="hybridMultilevel"/>
    <w:tmpl w:val="BDD2C6E2"/>
    <w:lvl w:ilvl="0" w:tplc="FFFFFFFF">
      <w:start w:val="478"/>
      <w:numFmt w:val="bullet"/>
      <w:lvlText w:val="-"/>
      <w:lvlJc w:val="left"/>
      <w:pPr>
        <w:ind w:left="927" w:hanging="360"/>
      </w:pPr>
      <w:rPr>
        <w:rFonts w:ascii="Times New Roman" w:eastAsia="Times New Roman" w:hAnsi="Times New Roman" w:cs="Times New Roman" w:hint="default"/>
        <w:u w:val="none"/>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174B58D1"/>
    <w:multiLevelType w:val="hybridMultilevel"/>
    <w:tmpl w:val="075A7C48"/>
    <w:lvl w:ilvl="0" w:tplc="62D895EC">
      <w:start w:val="7"/>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5" w15:restartNumberingAfterBreak="0">
    <w:nsid w:val="195515E9"/>
    <w:multiLevelType w:val="hybridMultilevel"/>
    <w:tmpl w:val="0D9A1A84"/>
    <w:lvl w:ilvl="0" w:tplc="A03E04F4">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6" w15:restartNumberingAfterBreak="0">
    <w:nsid w:val="1C52288C"/>
    <w:multiLevelType w:val="hybridMultilevel"/>
    <w:tmpl w:val="7E669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4A4830"/>
    <w:multiLevelType w:val="hybridMultilevel"/>
    <w:tmpl w:val="5EAC80B6"/>
    <w:lvl w:ilvl="0" w:tplc="4456162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8D3AB5"/>
    <w:multiLevelType w:val="hybridMultilevel"/>
    <w:tmpl w:val="7632C280"/>
    <w:lvl w:ilvl="0" w:tplc="19A4FAA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8EC2970"/>
    <w:multiLevelType w:val="hybridMultilevel"/>
    <w:tmpl w:val="7632C28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9D751B1"/>
    <w:multiLevelType w:val="hybridMultilevel"/>
    <w:tmpl w:val="1D327F66"/>
    <w:lvl w:ilvl="0" w:tplc="2DB28AD4">
      <w:start w:val="1"/>
      <w:numFmt w:val="bullet"/>
      <w:lvlText w:val=""/>
      <w:lvlJc w:val="left"/>
      <w:pPr>
        <w:ind w:left="720" w:hanging="360"/>
      </w:pPr>
      <w:rPr>
        <w:rFonts w:ascii="Symbol" w:hAnsi="Symbol" w:hint="default"/>
        <w:spacing w:val="0"/>
        <w:position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1136DD5"/>
    <w:multiLevelType w:val="hybridMultilevel"/>
    <w:tmpl w:val="BB9AB384"/>
    <w:lvl w:ilvl="0" w:tplc="62D895EC">
      <w:start w:val="7"/>
      <w:numFmt w:val="decimal"/>
      <w:lvlText w:val="%1."/>
      <w:lvlJc w:val="left"/>
      <w:pPr>
        <w:ind w:left="76"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2" w15:restartNumberingAfterBreak="0">
    <w:nsid w:val="3B992C97"/>
    <w:multiLevelType w:val="hybridMultilevel"/>
    <w:tmpl w:val="41F4B624"/>
    <w:lvl w:ilvl="0" w:tplc="F18E6C44">
      <w:start w:val="1"/>
      <w:numFmt w:val="decimal"/>
      <w:lvlText w:val="%1."/>
      <w:lvlJc w:val="left"/>
      <w:pPr>
        <w:ind w:left="360" w:hanging="360"/>
      </w:pPr>
      <w:rPr>
        <w:rFonts w:ascii="Times New Roman" w:eastAsia="Calibri" w:hAnsi="Times New Roman" w:cs="Times New Roman"/>
        <w:b w:val="0"/>
        <w:bCs/>
      </w:rPr>
    </w:lvl>
    <w:lvl w:ilvl="1" w:tplc="0426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A10940"/>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4" w15:restartNumberingAfterBreak="0">
    <w:nsid w:val="50307A80"/>
    <w:multiLevelType w:val="multilevel"/>
    <w:tmpl w:val="9D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35202"/>
    <w:multiLevelType w:val="hybridMultilevel"/>
    <w:tmpl w:val="41E0BD3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6" w15:restartNumberingAfterBreak="0">
    <w:nsid w:val="57356126"/>
    <w:multiLevelType w:val="hybridMultilevel"/>
    <w:tmpl w:val="5DA4CBE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7" w15:restartNumberingAfterBreak="0">
    <w:nsid w:val="58A73BA5"/>
    <w:multiLevelType w:val="hybridMultilevel"/>
    <w:tmpl w:val="1C14A148"/>
    <w:lvl w:ilvl="0" w:tplc="D9BA73FC">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8" w15:restartNumberingAfterBreak="0">
    <w:nsid w:val="5F771E27"/>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9" w15:restartNumberingAfterBreak="0">
    <w:nsid w:val="6CCB03F4"/>
    <w:multiLevelType w:val="hybridMultilevel"/>
    <w:tmpl w:val="46A2038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31194E"/>
    <w:multiLevelType w:val="hybridMultilevel"/>
    <w:tmpl w:val="11124104"/>
    <w:lvl w:ilvl="0" w:tplc="2DB28AD4">
      <w:start w:val="1"/>
      <w:numFmt w:val="bullet"/>
      <w:lvlText w:val=""/>
      <w:lvlJc w:val="left"/>
      <w:pPr>
        <w:ind w:left="250" w:hanging="360"/>
      </w:pPr>
      <w:rPr>
        <w:rFonts w:ascii="Symbol" w:hAnsi="Symbol" w:hint="default"/>
        <w:spacing w:val="0"/>
        <w:position w:val="0"/>
      </w:rPr>
    </w:lvl>
    <w:lvl w:ilvl="1" w:tplc="04260003" w:tentative="1">
      <w:start w:val="1"/>
      <w:numFmt w:val="bullet"/>
      <w:lvlText w:val="o"/>
      <w:lvlJc w:val="left"/>
      <w:pPr>
        <w:ind w:left="970" w:hanging="360"/>
      </w:pPr>
      <w:rPr>
        <w:rFonts w:ascii="Courier New" w:hAnsi="Courier New" w:cs="Courier New" w:hint="default"/>
      </w:rPr>
    </w:lvl>
    <w:lvl w:ilvl="2" w:tplc="04260005" w:tentative="1">
      <w:start w:val="1"/>
      <w:numFmt w:val="bullet"/>
      <w:lvlText w:val=""/>
      <w:lvlJc w:val="left"/>
      <w:pPr>
        <w:ind w:left="1690" w:hanging="360"/>
      </w:pPr>
      <w:rPr>
        <w:rFonts w:ascii="Wingdings" w:hAnsi="Wingdings" w:hint="default"/>
      </w:rPr>
    </w:lvl>
    <w:lvl w:ilvl="3" w:tplc="04260001" w:tentative="1">
      <w:start w:val="1"/>
      <w:numFmt w:val="bullet"/>
      <w:lvlText w:val=""/>
      <w:lvlJc w:val="left"/>
      <w:pPr>
        <w:ind w:left="2410" w:hanging="360"/>
      </w:pPr>
      <w:rPr>
        <w:rFonts w:ascii="Symbol" w:hAnsi="Symbol" w:hint="default"/>
      </w:rPr>
    </w:lvl>
    <w:lvl w:ilvl="4" w:tplc="04260003" w:tentative="1">
      <w:start w:val="1"/>
      <w:numFmt w:val="bullet"/>
      <w:lvlText w:val="o"/>
      <w:lvlJc w:val="left"/>
      <w:pPr>
        <w:ind w:left="3130" w:hanging="360"/>
      </w:pPr>
      <w:rPr>
        <w:rFonts w:ascii="Courier New" w:hAnsi="Courier New" w:cs="Courier New" w:hint="default"/>
      </w:rPr>
    </w:lvl>
    <w:lvl w:ilvl="5" w:tplc="04260005" w:tentative="1">
      <w:start w:val="1"/>
      <w:numFmt w:val="bullet"/>
      <w:lvlText w:val=""/>
      <w:lvlJc w:val="left"/>
      <w:pPr>
        <w:ind w:left="3850" w:hanging="360"/>
      </w:pPr>
      <w:rPr>
        <w:rFonts w:ascii="Wingdings" w:hAnsi="Wingdings" w:hint="default"/>
      </w:rPr>
    </w:lvl>
    <w:lvl w:ilvl="6" w:tplc="04260001" w:tentative="1">
      <w:start w:val="1"/>
      <w:numFmt w:val="bullet"/>
      <w:lvlText w:val=""/>
      <w:lvlJc w:val="left"/>
      <w:pPr>
        <w:ind w:left="4570" w:hanging="360"/>
      </w:pPr>
      <w:rPr>
        <w:rFonts w:ascii="Symbol" w:hAnsi="Symbol" w:hint="default"/>
      </w:rPr>
    </w:lvl>
    <w:lvl w:ilvl="7" w:tplc="04260003" w:tentative="1">
      <w:start w:val="1"/>
      <w:numFmt w:val="bullet"/>
      <w:lvlText w:val="o"/>
      <w:lvlJc w:val="left"/>
      <w:pPr>
        <w:ind w:left="5290" w:hanging="360"/>
      </w:pPr>
      <w:rPr>
        <w:rFonts w:ascii="Courier New" w:hAnsi="Courier New" w:cs="Courier New" w:hint="default"/>
      </w:rPr>
    </w:lvl>
    <w:lvl w:ilvl="8" w:tplc="04260005" w:tentative="1">
      <w:start w:val="1"/>
      <w:numFmt w:val="bullet"/>
      <w:lvlText w:val=""/>
      <w:lvlJc w:val="left"/>
      <w:pPr>
        <w:ind w:left="6010" w:hanging="360"/>
      </w:pPr>
      <w:rPr>
        <w:rFonts w:ascii="Wingdings" w:hAnsi="Wingdings" w:hint="default"/>
      </w:rPr>
    </w:lvl>
  </w:abstractNum>
  <w:abstractNum w:abstractNumId="31" w15:restartNumberingAfterBreak="0">
    <w:nsid w:val="737810AC"/>
    <w:multiLevelType w:val="multilevel"/>
    <w:tmpl w:val="8A484DF6"/>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tabs>
          <w:tab w:val="num" w:pos="720"/>
        </w:tabs>
        <w:ind w:left="720" w:hanging="55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41F171E"/>
    <w:multiLevelType w:val="hybridMultilevel"/>
    <w:tmpl w:val="8A3204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D27C32"/>
    <w:multiLevelType w:val="hybridMultilevel"/>
    <w:tmpl w:val="B94637F4"/>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34C"/>
    <w:multiLevelType w:val="hybridMultilevel"/>
    <w:tmpl w:val="8A32043C"/>
    <w:lvl w:ilvl="0" w:tplc="7FE629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5741283">
    <w:abstractNumId w:val="10"/>
  </w:num>
  <w:num w:numId="2" w16cid:durableId="330909628">
    <w:abstractNumId w:val="8"/>
  </w:num>
  <w:num w:numId="3" w16cid:durableId="30082124">
    <w:abstractNumId w:val="7"/>
  </w:num>
  <w:num w:numId="4" w16cid:durableId="1515339977">
    <w:abstractNumId w:val="6"/>
  </w:num>
  <w:num w:numId="5" w16cid:durableId="1050805638">
    <w:abstractNumId w:val="5"/>
  </w:num>
  <w:num w:numId="6" w16cid:durableId="1450051840">
    <w:abstractNumId w:val="9"/>
  </w:num>
  <w:num w:numId="7" w16cid:durableId="225998234">
    <w:abstractNumId w:val="4"/>
  </w:num>
  <w:num w:numId="8" w16cid:durableId="1485118577">
    <w:abstractNumId w:val="3"/>
  </w:num>
  <w:num w:numId="9" w16cid:durableId="424158444">
    <w:abstractNumId w:val="2"/>
  </w:num>
  <w:num w:numId="10" w16cid:durableId="1895264453">
    <w:abstractNumId w:val="1"/>
  </w:num>
  <w:num w:numId="11" w16cid:durableId="703672697">
    <w:abstractNumId w:val="0"/>
  </w:num>
  <w:num w:numId="12" w16cid:durableId="33166186">
    <w:abstractNumId w:val="29"/>
  </w:num>
  <w:num w:numId="13" w16cid:durableId="333797796">
    <w:abstractNumId w:val="27"/>
  </w:num>
  <w:num w:numId="14" w16cid:durableId="1334411249">
    <w:abstractNumId w:val="15"/>
  </w:num>
  <w:num w:numId="15" w16cid:durableId="1448626296">
    <w:abstractNumId w:val="14"/>
  </w:num>
  <w:num w:numId="16" w16cid:durableId="612176531">
    <w:abstractNumId w:val="21"/>
  </w:num>
  <w:num w:numId="17" w16cid:durableId="1897206110">
    <w:abstractNumId w:val="23"/>
  </w:num>
  <w:num w:numId="18" w16cid:durableId="1149132175">
    <w:abstractNumId w:val="25"/>
  </w:num>
  <w:num w:numId="19" w16cid:durableId="593901151">
    <w:abstractNumId w:val="26"/>
  </w:num>
  <w:num w:numId="20" w16cid:durableId="1459714340">
    <w:abstractNumId w:val="34"/>
  </w:num>
  <w:num w:numId="21" w16cid:durableId="1145244639">
    <w:abstractNumId w:val="33"/>
  </w:num>
  <w:num w:numId="22" w16cid:durableId="11609306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951232">
    <w:abstractNumId w:val="30"/>
  </w:num>
  <w:num w:numId="24" w16cid:durableId="128672405">
    <w:abstractNumId w:val="12"/>
  </w:num>
  <w:num w:numId="25" w16cid:durableId="1886405659">
    <w:abstractNumId w:val="20"/>
  </w:num>
  <w:num w:numId="26" w16cid:durableId="2127842668">
    <w:abstractNumId w:val="22"/>
  </w:num>
  <w:num w:numId="27" w16cid:durableId="638995065">
    <w:abstractNumId w:val="24"/>
  </w:num>
  <w:num w:numId="28" w16cid:durableId="136920846">
    <w:abstractNumId w:val="11"/>
  </w:num>
  <w:num w:numId="29" w16cid:durableId="48697366">
    <w:abstractNumId w:val="28"/>
  </w:num>
  <w:num w:numId="30" w16cid:durableId="643697840">
    <w:abstractNumId w:val="16"/>
  </w:num>
  <w:num w:numId="31" w16cid:durableId="1274897017">
    <w:abstractNumId w:val="17"/>
  </w:num>
  <w:num w:numId="32" w16cid:durableId="1671983107">
    <w:abstractNumId w:val="13"/>
  </w:num>
  <w:num w:numId="33" w16cid:durableId="1640376907">
    <w:abstractNumId w:val="31"/>
  </w:num>
  <w:num w:numId="34" w16cid:durableId="361247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990564">
    <w:abstractNumId w:val="19"/>
  </w:num>
  <w:num w:numId="36" w16cid:durableId="20973606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71B9"/>
    <w:rsid w:val="000110A5"/>
    <w:rsid w:val="00017E29"/>
    <w:rsid w:val="00025AB9"/>
    <w:rsid w:val="000312B3"/>
    <w:rsid w:val="00032257"/>
    <w:rsid w:val="00032EEF"/>
    <w:rsid w:val="000335CC"/>
    <w:rsid w:val="000335F9"/>
    <w:rsid w:val="000367D9"/>
    <w:rsid w:val="000429B8"/>
    <w:rsid w:val="00045D10"/>
    <w:rsid w:val="00047626"/>
    <w:rsid w:val="00047C25"/>
    <w:rsid w:val="00050D50"/>
    <w:rsid w:val="000541DB"/>
    <w:rsid w:val="00057854"/>
    <w:rsid w:val="00064DB1"/>
    <w:rsid w:val="000662B0"/>
    <w:rsid w:val="00066318"/>
    <w:rsid w:val="000670BE"/>
    <w:rsid w:val="0006761E"/>
    <w:rsid w:val="000755A0"/>
    <w:rsid w:val="000761B5"/>
    <w:rsid w:val="0007634B"/>
    <w:rsid w:val="0008091A"/>
    <w:rsid w:val="000821E3"/>
    <w:rsid w:val="00083701"/>
    <w:rsid w:val="00085526"/>
    <w:rsid w:val="00085C25"/>
    <w:rsid w:val="000956EF"/>
    <w:rsid w:val="0009645A"/>
    <w:rsid w:val="00097AD6"/>
    <w:rsid w:val="000A64F9"/>
    <w:rsid w:val="000A74FB"/>
    <w:rsid w:val="000B0C30"/>
    <w:rsid w:val="000B55D0"/>
    <w:rsid w:val="000B6B21"/>
    <w:rsid w:val="000B6D7E"/>
    <w:rsid w:val="000C09C2"/>
    <w:rsid w:val="000C0F7E"/>
    <w:rsid w:val="000D2158"/>
    <w:rsid w:val="000E1CF5"/>
    <w:rsid w:val="000E22D7"/>
    <w:rsid w:val="000E2CCC"/>
    <w:rsid w:val="000E3F68"/>
    <w:rsid w:val="000E447A"/>
    <w:rsid w:val="000E55BA"/>
    <w:rsid w:val="000E6462"/>
    <w:rsid w:val="000E7F99"/>
    <w:rsid w:val="000F679E"/>
    <w:rsid w:val="000F7576"/>
    <w:rsid w:val="000F783E"/>
    <w:rsid w:val="00102453"/>
    <w:rsid w:val="00110E80"/>
    <w:rsid w:val="00133E03"/>
    <w:rsid w:val="0013409C"/>
    <w:rsid w:val="0013411C"/>
    <w:rsid w:val="00134828"/>
    <w:rsid w:val="00135345"/>
    <w:rsid w:val="00135619"/>
    <w:rsid w:val="0013792B"/>
    <w:rsid w:val="0014044D"/>
    <w:rsid w:val="00143D4D"/>
    <w:rsid w:val="00144700"/>
    <w:rsid w:val="00146537"/>
    <w:rsid w:val="00146E99"/>
    <w:rsid w:val="00146F43"/>
    <w:rsid w:val="001473A1"/>
    <w:rsid w:val="00150190"/>
    <w:rsid w:val="00152EEB"/>
    <w:rsid w:val="00155672"/>
    <w:rsid w:val="00157C4E"/>
    <w:rsid w:val="00164906"/>
    <w:rsid w:val="00172403"/>
    <w:rsid w:val="00173E9D"/>
    <w:rsid w:val="0017730F"/>
    <w:rsid w:val="00182DE5"/>
    <w:rsid w:val="00184FDF"/>
    <w:rsid w:val="001865AC"/>
    <w:rsid w:val="00190C3B"/>
    <w:rsid w:val="00196124"/>
    <w:rsid w:val="00196EB3"/>
    <w:rsid w:val="00197160"/>
    <w:rsid w:val="001A0316"/>
    <w:rsid w:val="001A3F67"/>
    <w:rsid w:val="001A4B86"/>
    <w:rsid w:val="001B5871"/>
    <w:rsid w:val="001B5A2D"/>
    <w:rsid w:val="001C06F5"/>
    <w:rsid w:val="001D57F7"/>
    <w:rsid w:val="001D7C97"/>
    <w:rsid w:val="001E04C7"/>
    <w:rsid w:val="001E10E4"/>
    <w:rsid w:val="001E15F4"/>
    <w:rsid w:val="001E2663"/>
    <w:rsid w:val="001F3DD6"/>
    <w:rsid w:val="001F47A5"/>
    <w:rsid w:val="001F7358"/>
    <w:rsid w:val="002012C3"/>
    <w:rsid w:val="00213153"/>
    <w:rsid w:val="002132EF"/>
    <w:rsid w:val="002207CC"/>
    <w:rsid w:val="002208EA"/>
    <w:rsid w:val="00224153"/>
    <w:rsid w:val="00224B10"/>
    <w:rsid w:val="00243955"/>
    <w:rsid w:val="002443F8"/>
    <w:rsid w:val="0025369F"/>
    <w:rsid w:val="00253F94"/>
    <w:rsid w:val="0028450C"/>
    <w:rsid w:val="00285933"/>
    <w:rsid w:val="00286F80"/>
    <w:rsid w:val="00293A02"/>
    <w:rsid w:val="00294EB2"/>
    <w:rsid w:val="002B1D43"/>
    <w:rsid w:val="002B3F16"/>
    <w:rsid w:val="002B6427"/>
    <w:rsid w:val="002C20F7"/>
    <w:rsid w:val="002C4F2C"/>
    <w:rsid w:val="002D0550"/>
    <w:rsid w:val="002E1474"/>
    <w:rsid w:val="002E1E29"/>
    <w:rsid w:val="002F0407"/>
    <w:rsid w:val="002F20C8"/>
    <w:rsid w:val="00300E00"/>
    <w:rsid w:val="00300FCF"/>
    <w:rsid w:val="00304354"/>
    <w:rsid w:val="00310F20"/>
    <w:rsid w:val="00313F27"/>
    <w:rsid w:val="00315FE7"/>
    <w:rsid w:val="00324323"/>
    <w:rsid w:val="00324980"/>
    <w:rsid w:val="003251DE"/>
    <w:rsid w:val="00327BB9"/>
    <w:rsid w:val="00330BD9"/>
    <w:rsid w:val="00341013"/>
    <w:rsid w:val="00344594"/>
    <w:rsid w:val="00344ACB"/>
    <w:rsid w:val="00352B94"/>
    <w:rsid w:val="003543B6"/>
    <w:rsid w:val="00357694"/>
    <w:rsid w:val="00373E86"/>
    <w:rsid w:val="003818B2"/>
    <w:rsid w:val="0039198A"/>
    <w:rsid w:val="00396959"/>
    <w:rsid w:val="00397527"/>
    <w:rsid w:val="00397B81"/>
    <w:rsid w:val="00397C87"/>
    <w:rsid w:val="003A11FD"/>
    <w:rsid w:val="003A3C09"/>
    <w:rsid w:val="003A66DB"/>
    <w:rsid w:val="003A6D59"/>
    <w:rsid w:val="003B3E17"/>
    <w:rsid w:val="003C4A75"/>
    <w:rsid w:val="003C5106"/>
    <w:rsid w:val="003C6E7C"/>
    <w:rsid w:val="003C7951"/>
    <w:rsid w:val="003C7CCD"/>
    <w:rsid w:val="003D0632"/>
    <w:rsid w:val="003D6174"/>
    <w:rsid w:val="003D69E8"/>
    <w:rsid w:val="003D72BF"/>
    <w:rsid w:val="003E4A66"/>
    <w:rsid w:val="003E6905"/>
    <w:rsid w:val="003F2530"/>
    <w:rsid w:val="003F4AF7"/>
    <w:rsid w:val="003F70D5"/>
    <w:rsid w:val="00405628"/>
    <w:rsid w:val="004133DA"/>
    <w:rsid w:val="0041479F"/>
    <w:rsid w:val="00416DCF"/>
    <w:rsid w:val="00420BA4"/>
    <w:rsid w:val="00420FFC"/>
    <w:rsid w:val="00423771"/>
    <w:rsid w:val="00426103"/>
    <w:rsid w:val="00440B83"/>
    <w:rsid w:val="004447B2"/>
    <w:rsid w:val="004523BA"/>
    <w:rsid w:val="00460877"/>
    <w:rsid w:val="00470EBA"/>
    <w:rsid w:val="004715A5"/>
    <w:rsid w:val="004801F6"/>
    <w:rsid w:val="004806AD"/>
    <w:rsid w:val="00495877"/>
    <w:rsid w:val="00496493"/>
    <w:rsid w:val="00496CA9"/>
    <w:rsid w:val="004A6D83"/>
    <w:rsid w:val="004A7392"/>
    <w:rsid w:val="004A7E1D"/>
    <w:rsid w:val="004B5E41"/>
    <w:rsid w:val="004B6595"/>
    <w:rsid w:val="004C5B79"/>
    <w:rsid w:val="004C767C"/>
    <w:rsid w:val="004C7ADC"/>
    <w:rsid w:val="004D1BF6"/>
    <w:rsid w:val="004D34C3"/>
    <w:rsid w:val="004D47BD"/>
    <w:rsid w:val="004D4B06"/>
    <w:rsid w:val="004D69D1"/>
    <w:rsid w:val="004E387D"/>
    <w:rsid w:val="004E74AF"/>
    <w:rsid w:val="004F0C0A"/>
    <w:rsid w:val="004F331B"/>
    <w:rsid w:val="004F38C5"/>
    <w:rsid w:val="004F3A03"/>
    <w:rsid w:val="005040E7"/>
    <w:rsid w:val="005042E2"/>
    <w:rsid w:val="00505486"/>
    <w:rsid w:val="00510437"/>
    <w:rsid w:val="0051354F"/>
    <w:rsid w:val="00521963"/>
    <w:rsid w:val="00521C8F"/>
    <w:rsid w:val="00524C5A"/>
    <w:rsid w:val="00527B2E"/>
    <w:rsid w:val="005311F7"/>
    <w:rsid w:val="00535E07"/>
    <w:rsid w:val="00537C61"/>
    <w:rsid w:val="00537C81"/>
    <w:rsid w:val="00540436"/>
    <w:rsid w:val="00542F05"/>
    <w:rsid w:val="0054480E"/>
    <w:rsid w:val="005467CF"/>
    <w:rsid w:val="00546930"/>
    <w:rsid w:val="00550EA4"/>
    <w:rsid w:val="00552F25"/>
    <w:rsid w:val="00553078"/>
    <w:rsid w:val="00554271"/>
    <w:rsid w:val="00557DCB"/>
    <w:rsid w:val="0056370E"/>
    <w:rsid w:val="005655AA"/>
    <w:rsid w:val="005747DB"/>
    <w:rsid w:val="00577DA8"/>
    <w:rsid w:val="0058021D"/>
    <w:rsid w:val="00581FA4"/>
    <w:rsid w:val="005835C5"/>
    <w:rsid w:val="00583A96"/>
    <w:rsid w:val="00583BB4"/>
    <w:rsid w:val="0058731F"/>
    <w:rsid w:val="0059656C"/>
    <w:rsid w:val="00597585"/>
    <w:rsid w:val="005A36E7"/>
    <w:rsid w:val="005C1EFA"/>
    <w:rsid w:val="005C3ED8"/>
    <w:rsid w:val="005C417E"/>
    <w:rsid w:val="005D08DE"/>
    <w:rsid w:val="005D1BCD"/>
    <w:rsid w:val="005D3244"/>
    <w:rsid w:val="005D33B1"/>
    <w:rsid w:val="005D4015"/>
    <w:rsid w:val="005D4A05"/>
    <w:rsid w:val="005E08C2"/>
    <w:rsid w:val="005E0C8B"/>
    <w:rsid w:val="005E652C"/>
    <w:rsid w:val="005E6795"/>
    <w:rsid w:val="005E69E5"/>
    <w:rsid w:val="005F00B2"/>
    <w:rsid w:val="005F012B"/>
    <w:rsid w:val="005F03FC"/>
    <w:rsid w:val="005F1F36"/>
    <w:rsid w:val="005F2135"/>
    <w:rsid w:val="005F2AA5"/>
    <w:rsid w:val="005F3889"/>
    <w:rsid w:val="005F6626"/>
    <w:rsid w:val="00601867"/>
    <w:rsid w:val="00601991"/>
    <w:rsid w:val="0060593C"/>
    <w:rsid w:val="00605D17"/>
    <w:rsid w:val="00610D92"/>
    <w:rsid w:val="00610FE8"/>
    <w:rsid w:val="00613934"/>
    <w:rsid w:val="00613B79"/>
    <w:rsid w:val="006148EB"/>
    <w:rsid w:val="006167A8"/>
    <w:rsid w:val="006227E0"/>
    <w:rsid w:val="0062377C"/>
    <w:rsid w:val="00625421"/>
    <w:rsid w:val="00625C7B"/>
    <w:rsid w:val="006316AE"/>
    <w:rsid w:val="006350F6"/>
    <w:rsid w:val="00636108"/>
    <w:rsid w:val="00650BA3"/>
    <w:rsid w:val="006571A9"/>
    <w:rsid w:val="006576F8"/>
    <w:rsid w:val="006577FD"/>
    <w:rsid w:val="00657C55"/>
    <w:rsid w:val="00662006"/>
    <w:rsid w:val="00671498"/>
    <w:rsid w:val="00672401"/>
    <w:rsid w:val="00675952"/>
    <w:rsid w:val="00684975"/>
    <w:rsid w:val="00686448"/>
    <w:rsid w:val="00686852"/>
    <w:rsid w:val="006950E8"/>
    <w:rsid w:val="00696940"/>
    <w:rsid w:val="006A087E"/>
    <w:rsid w:val="006A0D3F"/>
    <w:rsid w:val="006A0FFF"/>
    <w:rsid w:val="006A2A10"/>
    <w:rsid w:val="006A3A87"/>
    <w:rsid w:val="006B3F1E"/>
    <w:rsid w:val="006B425D"/>
    <w:rsid w:val="006B6F2D"/>
    <w:rsid w:val="006C1FE8"/>
    <w:rsid w:val="006C5F4F"/>
    <w:rsid w:val="006D0E50"/>
    <w:rsid w:val="006D4A2D"/>
    <w:rsid w:val="006D5267"/>
    <w:rsid w:val="006D6FED"/>
    <w:rsid w:val="006D7D2A"/>
    <w:rsid w:val="006E02AA"/>
    <w:rsid w:val="006E0E20"/>
    <w:rsid w:val="006E0E8A"/>
    <w:rsid w:val="006E4DC2"/>
    <w:rsid w:val="006E66B3"/>
    <w:rsid w:val="006E6B94"/>
    <w:rsid w:val="006E6D9F"/>
    <w:rsid w:val="006E71E0"/>
    <w:rsid w:val="006F10F5"/>
    <w:rsid w:val="006F20CA"/>
    <w:rsid w:val="006F4294"/>
    <w:rsid w:val="006F43AF"/>
    <w:rsid w:val="006F46DF"/>
    <w:rsid w:val="006F5059"/>
    <w:rsid w:val="006F7A19"/>
    <w:rsid w:val="00710179"/>
    <w:rsid w:val="00710A25"/>
    <w:rsid w:val="00711AD7"/>
    <w:rsid w:val="00712FE8"/>
    <w:rsid w:val="007155EF"/>
    <w:rsid w:val="00716595"/>
    <w:rsid w:val="00716B1D"/>
    <w:rsid w:val="00720121"/>
    <w:rsid w:val="00720367"/>
    <w:rsid w:val="0072258A"/>
    <w:rsid w:val="007226D2"/>
    <w:rsid w:val="007230DB"/>
    <w:rsid w:val="00726362"/>
    <w:rsid w:val="007265AB"/>
    <w:rsid w:val="0073217D"/>
    <w:rsid w:val="00734516"/>
    <w:rsid w:val="00742E1F"/>
    <w:rsid w:val="00747D7F"/>
    <w:rsid w:val="00750C3D"/>
    <w:rsid w:val="00752542"/>
    <w:rsid w:val="0075385B"/>
    <w:rsid w:val="00753B5D"/>
    <w:rsid w:val="00753E99"/>
    <w:rsid w:val="00766E1E"/>
    <w:rsid w:val="00770532"/>
    <w:rsid w:val="00770535"/>
    <w:rsid w:val="007722E7"/>
    <w:rsid w:val="00772805"/>
    <w:rsid w:val="0077511E"/>
    <w:rsid w:val="00775D4F"/>
    <w:rsid w:val="00780129"/>
    <w:rsid w:val="00785B04"/>
    <w:rsid w:val="00792747"/>
    <w:rsid w:val="007936FD"/>
    <w:rsid w:val="00796F5E"/>
    <w:rsid w:val="007971FE"/>
    <w:rsid w:val="007A14AD"/>
    <w:rsid w:val="007A2D68"/>
    <w:rsid w:val="007A4E53"/>
    <w:rsid w:val="007B353F"/>
    <w:rsid w:val="007B4F9A"/>
    <w:rsid w:val="007B54E5"/>
    <w:rsid w:val="007B7246"/>
    <w:rsid w:val="007C015D"/>
    <w:rsid w:val="007C0506"/>
    <w:rsid w:val="007C4933"/>
    <w:rsid w:val="007C5F59"/>
    <w:rsid w:val="007D18A0"/>
    <w:rsid w:val="007D29BC"/>
    <w:rsid w:val="007E1065"/>
    <w:rsid w:val="007E136B"/>
    <w:rsid w:val="007F0F70"/>
    <w:rsid w:val="007F1B05"/>
    <w:rsid w:val="007F2633"/>
    <w:rsid w:val="007F3B52"/>
    <w:rsid w:val="007F3B6B"/>
    <w:rsid w:val="007F68C3"/>
    <w:rsid w:val="008012B9"/>
    <w:rsid w:val="00807712"/>
    <w:rsid w:val="008110C9"/>
    <w:rsid w:val="00811A7F"/>
    <w:rsid w:val="00811BA4"/>
    <w:rsid w:val="00814443"/>
    <w:rsid w:val="00814B0C"/>
    <w:rsid w:val="00815277"/>
    <w:rsid w:val="00817240"/>
    <w:rsid w:val="008335A5"/>
    <w:rsid w:val="00833FDC"/>
    <w:rsid w:val="00835E2D"/>
    <w:rsid w:val="008376AD"/>
    <w:rsid w:val="00841729"/>
    <w:rsid w:val="00843134"/>
    <w:rsid w:val="00847C2A"/>
    <w:rsid w:val="00851567"/>
    <w:rsid w:val="00853857"/>
    <w:rsid w:val="00854A75"/>
    <w:rsid w:val="00855218"/>
    <w:rsid w:val="00856333"/>
    <w:rsid w:val="00860235"/>
    <w:rsid w:val="008615DC"/>
    <w:rsid w:val="008656AB"/>
    <w:rsid w:val="00865C74"/>
    <w:rsid w:val="00866DB0"/>
    <w:rsid w:val="00871A65"/>
    <w:rsid w:val="00872195"/>
    <w:rsid w:val="00882973"/>
    <w:rsid w:val="00884333"/>
    <w:rsid w:val="0088612A"/>
    <w:rsid w:val="008862BA"/>
    <w:rsid w:val="00887D1A"/>
    <w:rsid w:val="008935AF"/>
    <w:rsid w:val="00893F8C"/>
    <w:rsid w:val="00895836"/>
    <w:rsid w:val="008A060E"/>
    <w:rsid w:val="008A2903"/>
    <w:rsid w:val="008A3293"/>
    <w:rsid w:val="008A42A1"/>
    <w:rsid w:val="008A7765"/>
    <w:rsid w:val="008B0584"/>
    <w:rsid w:val="008B1372"/>
    <w:rsid w:val="008B7B08"/>
    <w:rsid w:val="008C5813"/>
    <w:rsid w:val="008C7E42"/>
    <w:rsid w:val="008D55D7"/>
    <w:rsid w:val="008D5A76"/>
    <w:rsid w:val="008D5CEE"/>
    <w:rsid w:val="008D5E28"/>
    <w:rsid w:val="008E4C5E"/>
    <w:rsid w:val="008E638B"/>
    <w:rsid w:val="008F1B62"/>
    <w:rsid w:val="008F58A3"/>
    <w:rsid w:val="00900549"/>
    <w:rsid w:val="00900623"/>
    <w:rsid w:val="00900950"/>
    <w:rsid w:val="00903A93"/>
    <w:rsid w:val="00904513"/>
    <w:rsid w:val="00904C84"/>
    <w:rsid w:val="00911BAF"/>
    <w:rsid w:val="009145FB"/>
    <w:rsid w:val="00916E5F"/>
    <w:rsid w:val="00927BF9"/>
    <w:rsid w:val="009302A8"/>
    <w:rsid w:val="00930A77"/>
    <w:rsid w:val="009311D8"/>
    <w:rsid w:val="00932DA5"/>
    <w:rsid w:val="00935902"/>
    <w:rsid w:val="00942680"/>
    <w:rsid w:val="00947AD0"/>
    <w:rsid w:val="00950F13"/>
    <w:rsid w:val="00951BB7"/>
    <w:rsid w:val="00953280"/>
    <w:rsid w:val="00953DE1"/>
    <w:rsid w:val="00957EC3"/>
    <w:rsid w:val="009600CD"/>
    <w:rsid w:val="009603A9"/>
    <w:rsid w:val="00961791"/>
    <w:rsid w:val="00966F39"/>
    <w:rsid w:val="0098315A"/>
    <w:rsid w:val="009839A4"/>
    <w:rsid w:val="00983D0E"/>
    <w:rsid w:val="009845CB"/>
    <w:rsid w:val="009878C3"/>
    <w:rsid w:val="00993E5A"/>
    <w:rsid w:val="009A14A0"/>
    <w:rsid w:val="009A1AA4"/>
    <w:rsid w:val="009A4B92"/>
    <w:rsid w:val="009B4204"/>
    <w:rsid w:val="009C1546"/>
    <w:rsid w:val="009C384A"/>
    <w:rsid w:val="009C3FBF"/>
    <w:rsid w:val="009C7FB2"/>
    <w:rsid w:val="009D42B9"/>
    <w:rsid w:val="009D681D"/>
    <w:rsid w:val="009E147E"/>
    <w:rsid w:val="009E31EC"/>
    <w:rsid w:val="009E4C0B"/>
    <w:rsid w:val="009E4FD3"/>
    <w:rsid w:val="009F0630"/>
    <w:rsid w:val="009F3519"/>
    <w:rsid w:val="009F3D7F"/>
    <w:rsid w:val="009F5C19"/>
    <w:rsid w:val="00A00A21"/>
    <w:rsid w:val="00A019C0"/>
    <w:rsid w:val="00A0420C"/>
    <w:rsid w:val="00A04372"/>
    <w:rsid w:val="00A05EF1"/>
    <w:rsid w:val="00A1343C"/>
    <w:rsid w:val="00A13C68"/>
    <w:rsid w:val="00A222FB"/>
    <w:rsid w:val="00A2525F"/>
    <w:rsid w:val="00A30FC3"/>
    <w:rsid w:val="00A32C8D"/>
    <w:rsid w:val="00A42040"/>
    <w:rsid w:val="00A42EB7"/>
    <w:rsid w:val="00A5208C"/>
    <w:rsid w:val="00A52B92"/>
    <w:rsid w:val="00A55888"/>
    <w:rsid w:val="00A569B6"/>
    <w:rsid w:val="00A610CC"/>
    <w:rsid w:val="00A64229"/>
    <w:rsid w:val="00A66ADE"/>
    <w:rsid w:val="00A67FFE"/>
    <w:rsid w:val="00A77DD0"/>
    <w:rsid w:val="00A8669D"/>
    <w:rsid w:val="00A86F23"/>
    <w:rsid w:val="00A8779E"/>
    <w:rsid w:val="00A92DC0"/>
    <w:rsid w:val="00A96940"/>
    <w:rsid w:val="00AA50FD"/>
    <w:rsid w:val="00AA71A9"/>
    <w:rsid w:val="00AA7DFE"/>
    <w:rsid w:val="00AB09D7"/>
    <w:rsid w:val="00AB0D7B"/>
    <w:rsid w:val="00AB3A33"/>
    <w:rsid w:val="00AB4145"/>
    <w:rsid w:val="00AC16E6"/>
    <w:rsid w:val="00AC51FA"/>
    <w:rsid w:val="00AC5269"/>
    <w:rsid w:val="00AC53A5"/>
    <w:rsid w:val="00AC7EC1"/>
    <w:rsid w:val="00AD4291"/>
    <w:rsid w:val="00AD5984"/>
    <w:rsid w:val="00AE10E9"/>
    <w:rsid w:val="00AE2132"/>
    <w:rsid w:val="00AE6D0A"/>
    <w:rsid w:val="00AF0994"/>
    <w:rsid w:val="00AF2D0B"/>
    <w:rsid w:val="00AF3CE7"/>
    <w:rsid w:val="00AF4A05"/>
    <w:rsid w:val="00B0519A"/>
    <w:rsid w:val="00B06428"/>
    <w:rsid w:val="00B11974"/>
    <w:rsid w:val="00B164C7"/>
    <w:rsid w:val="00B20287"/>
    <w:rsid w:val="00B21FC5"/>
    <w:rsid w:val="00B22A37"/>
    <w:rsid w:val="00B27FF0"/>
    <w:rsid w:val="00B358A4"/>
    <w:rsid w:val="00B42E94"/>
    <w:rsid w:val="00B44FDF"/>
    <w:rsid w:val="00B475B2"/>
    <w:rsid w:val="00B5153A"/>
    <w:rsid w:val="00B53573"/>
    <w:rsid w:val="00B54BFA"/>
    <w:rsid w:val="00B60FAA"/>
    <w:rsid w:val="00B61EB3"/>
    <w:rsid w:val="00B622EC"/>
    <w:rsid w:val="00B66835"/>
    <w:rsid w:val="00B668DF"/>
    <w:rsid w:val="00B712E6"/>
    <w:rsid w:val="00B74A43"/>
    <w:rsid w:val="00B74CEC"/>
    <w:rsid w:val="00B82AA1"/>
    <w:rsid w:val="00B850B2"/>
    <w:rsid w:val="00B954C2"/>
    <w:rsid w:val="00BA1971"/>
    <w:rsid w:val="00BA2AC9"/>
    <w:rsid w:val="00BA5193"/>
    <w:rsid w:val="00BA698E"/>
    <w:rsid w:val="00BB26E7"/>
    <w:rsid w:val="00BB2D9F"/>
    <w:rsid w:val="00BB3A95"/>
    <w:rsid w:val="00BB5E5F"/>
    <w:rsid w:val="00BC20ED"/>
    <w:rsid w:val="00BC26A1"/>
    <w:rsid w:val="00BC533E"/>
    <w:rsid w:val="00BC664E"/>
    <w:rsid w:val="00BC717A"/>
    <w:rsid w:val="00BD4EA2"/>
    <w:rsid w:val="00BD5CFA"/>
    <w:rsid w:val="00BD75D2"/>
    <w:rsid w:val="00BE0369"/>
    <w:rsid w:val="00BE1013"/>
    <w:rsid w:val="00BE4052"/>
    <w:rsid w:val="00BF71A9"/>
    <w:rsid w:val="00BF7625"/>
    <w:rsid w:val="00C033AA"/>
    <w:rsid w:val="00C04B46"/>
    <w:rsid w:val="00C05599"/>
    <w:rsid w:val="00C059E9"/>
    <w:rsid w:val="00C06ED5"/>
    <w:rsid w:val="00C17EB9"/>
    <w:rsid w:val="00C2144F"/>
    <w:rsid w:val="00C25723"/>
    <w:rsid w:val="00C31A4E"/>
    <w:rsid w:val="00C42152"/>
    <w:rsid w:val="00C42421"/>
    <w:rsid w:val="00C4519C"/>
    <w:rsid w:val="00C47F17"/>
    <w:rsid w:val="00C47F5F"/>
    <w:rsid w:val="00C51233"/>
    <w:rsid w:val="00C51B5F"/>
    <w:rsid w:val="00C5318E"/>
    <w:rsid w:val="00C53D08"/>
    <w:rsid w:val="00C554F2"/>
    <w:rsid w:val="00C5669E"/>
    <w:rsid w:val="00C57B60"/>
    <w:rsid w:val="00C6149C"/>
    <w:rsid w:val="00C65272"/>
    <w:rsid w:val="00C7301C"/>
    <w:rsid w:val="00C74BCF"/>
    <w:rsid w:val="00C878D8"/>
    <w:rsid w:val="00C90909"/>
    <w:rsid w:val="00C95AD1"/>
    <w:rsid w:val="00C97B1C"/>
    <w:rsid w:val="00CA0E93"/>
    <w:rsid w:val="00CA74F0"/>
    <w:rsid w:val="00CA7BD2"/>
    <w:rsid w:val="00CB09FF"/>
    <w:rsid w:val="00CB443B"/>
    <w:rsid w:val="00CB4BC4"/>
    <w:rsid w:val="00CC043E"/>
    <w:rsid w:val="00CC0A11"/>
    <w:rsid w:val="00CC13A6"/>
    <w:rsid w:val="00CC1A1A"/>
    <w:rsid w:val="00CC23B1"/>
    <w:rsid w:val="00CC592E"/>
    <w:rsid w:val="00CC59F2"/>
    <w:rsid w:val="00CD1417"/>
    <w:rsid w:val="00CD5D7B"/>
    <w:rsid w:val="00CD6A15"/>
    <w:rsid w:val="00CE1239"/>
    <w:rsid w:val="00CF0082"/>
    <w:rsid w:val="00CF2A4F"/>
    <w:rsid w:val="00CF4C3D"/>
    <w:rsid w:val="00CF5B82"/>
    <w:rsid w:val="00CF614E"/>
    <w:rsid w:val="00CF7132"/>
    <w:rsid w:val="00D0136D"/>
    <w:rsid w:val="00D02934"/>
    <w:rsid w:val="00D14490"/>
    <w:rsid w:val="00D15727"/>
    <w:rsid w:val="00D214ED"/>
    <w:rsid w:val="00D21CF3"/>
    <w:rsid w:val="00D2494A"/>
    <w:rsid w:val="00D24C7B"/>
    <w:rsid w:val="00D300BC"/>
    <w:rsid w:val="00D33224"/>
    <w:rsid w:val="00D40632"/>
    <w:rsid w:val="00D4157D"/>
    <w:rsid w:val="00D4183C"/>
    <w:rsid w:val="00D41F6C"/>
    <w:rsid w:val="00D4262C"/>
    <w:rsid w:val="00D46D23"/>
    <w:rsid w:val="00D53B94"/>
    <w:rsid w:val="00D54537"/>
    <w:rsid w:val="00D54E7E"/>
    <w:rsid w:val="00D56E4B"/>
    <w:rsid w:val="00D61381"/>
    <w:rsid w:val="00D619E4"/>
    <w:rsid w:val="00D67792"/>
    <w:rsid w:val="00D738CA"/>
    <w:rsid w:val="00D754D2"/>
    <w:rsid w:val="00D76573"/>
    <w:rsid w:val="00D77065"/>
    <w:rsid w:val="00D77AC2"/>
    <w:rsid w:val="00D80DA4"/>
    <w:rsid w:val="00D8744C"/>
    <w:rsid w:val="00D90951"/>
    <w:rsid w:val="00D93BC0"/>
    <w:rsid w:val="00D9604A"/>
    <w:rsid w:val="00D97006"/>
    <w:rsid w:val="00DA1B15"/>
    <w:rsid w:val="00DA6FF8"/>
    <w:rsid w:val="00DB425D"/>
    <w:rsid w:val="00DC1A68"/>
    <w:rsid w:val="00DC1EAC"/>
    <w:rsid w:val="00DD10C5"/>
    <w:rsid w:val="00DD2CCB"/>
    <w:rsid w:val="00DD3245"/>
    <w:rsid w:val="00DD60C4"/>
    <w:rsid w:val="00DD6CB5"/>
    <w:rsid w:val="00DE5EC8"/>
    <w:rsid w:val="00DE7039"/>
    <w:rsid w:val="00DE7925"/>
    <w:rsid w:val="00DF2CB3"/>
    <w:rsid w:val="00DF72DD"/>
    <w:rsid w:val="00E04298"/>
    <w:rsid w:val="00E065C2"/>
    <w:rsid w:val="00E11B97"/>
    <w:rsid w:val="00E12688"/>
    <w:rsid w:val="00E13953"/>
    <w:rsid w:val="00E153ED"/>
    <w:rsid w:val="00E16128"/>
    <w:rsid w:val="00E16E33"/>
    <w:rsid w:val="00E207FB"/>
    <w:rsid w:val="00E34AB4"/>
    <w:rsid w:val="00E41F42"/>
    <w:rsid w:val="00E442BF"/>
    <w:rsid w:val="00E52CD0"/>
    <w:rsid w:val="00E541FD"/>
    <w:rsid w:val="00E57174"/>
    <w:rsid w:val="00E6026B"/>
    <w:rsid w:val="00E60731"/>
    <w:rsid w:val="00E60884"/>
    <w:rsid w:val="00E60D03"/>
    <w:rsid w:val="00E65E52"/>
    <w:rsid w:val="00E66517"/>
    <w:rsid w:val="00E735B3"/>
    <w:rsid w:val="00E7503B"/>
    <w:rsid w:val="00E7525E"/>
    <w:rsid w:val="00E75394"/>
    <w:rsid w:val="00E7701F"/>
    <w:rsid w:val="00E83E9C"/>
    <w:rsid w:val="00E83F43"/>
    <w:rsid w:val="00E8501B"/>
    <w:rsid w:val="00E862C6"/>
    <w:rsid w:val="00E8794E"/>
    <w:rsid w:val="00E907E0"/>
    <w:rsid w:val="00E92372"/>
    <w:rsid w:val="00E96398"/>
    <w:rsid w:val="00E964F5"/>
    <w:rsid w:val="00EA1E7A"/>
    <w:rsid w:val="00EA7DB7"/>
    <w:rsid w:val="00EB10F4"/>
    <w:rsid w:val="00EB122E"/>
    <w:rsid w:val="00EB3125"/>
    <w:rsid w:val="00EB3D06"/>
    <w:rsid w:val="00EB3E40"/>
    <w:rsid w:val="00EB6227"/>
    <w:rsid w:val="00EB6DD8"/>
    <w:rsid w:val="00EC01C9"/>
    <w:rsid w:val="00EC16A5"/>
    <w:rsid w:val="00EC28A7"/>
    <w:rsid w:val="00EC2C99"/>
    <w:rsid w:val="00EC4EFA"/>
    <w:rsid w:val="00ED1627"/>
    <w:rsid w:val="00ED1EB2"/>
    <w:rsid w:val="00ED2AEA"/>
    <w:rsid w:val="00ED542A"/>
    <w:rsid w:val="00ED5754"/>
    <w:rsid w:val="00ED5F65"/>
    <w:rsid w:val="00F0111E"/>
    <w:rsid w:val="00F070DC"/>
    <w:rsid w:val="00F101D8"/>
    <w:rsid w:val="00F160B0"/>
    <w:rsid w:val="00F1775E"/>
    <w:rsid w:val="00F204EA"/>
    <w:rsid w:val="00F20634"/>
    <w:rsid w:val="00F220B3"/>
    <w:rsid w:val="00F22B1E"/>
    <w:rsid w:val="00F24BBE"/>
    <w:rsid w:val="00F25CAF"/>
    <w:rsid w:val="00F27253"/>
    <w:rsid w:val="00F32D6F"/>
    <w:rsid w:val="00F35856"/>
    <w:rsid w:val="00F44B60"/>
    <w:rsid w:val="00F500E0"/>
    <w:rsid w:val="00F5199D"/>
    <w:rsid w:val="00F575DF"/>
    <w:rsid w:val="00F604CF"/>
    <w:rsid w:val="00F6485F"/>
    <w:rsid w:val="00F652DC"/>
    <w:rsid w:val="00F6547F"/>
    <w:rsid w:val="00F656D7"/>
    <w:rsid w:val="00F66EEB"/>
    <w:rsid w:val="00F8401D"/>
    <w:rsid w:val="00F85199"/>
    <w:rsid w:val="00F86A04"/>
    <w:rsid w:val="00F86CA5"/>
    <w:rsid w:val="00F90FE8"/>
    <w:rsid w:val="00F918CE"/>
    <w:rsid w:val="00F92397"/>
    <w:rsid w:val="00F93513"/>
    <w:rsid w:val="00F9362B"/>
    <w:rsid w:val="00F97520"/>
    <w:rsid w:val="00FA520A"/>
    <w:rsid w:val="00FA5979"/>
    <w:rsid w:val="00FA65BA"/>
    <w:rsid w:val="00FA6F42"/>
    <w:rsid w:val="00FB2216"/>
    <w:rsid w:val="00FB5161"/>
    <w:rsid w:val="00FC03B7"/>
    <w:rsid w:val="00FC09A7"/>
    <w:rsid w:val="00FC2C45"/>
    <w:rsid w:val="00FC34C2"/>
    <w:rsid w:val="00FD3ACF"/>
    <w:rsid w:val="00FD579B"/>
    <w:rsid w:val="00FD58D8"/>
    <w:rsid w:val="00FD774C"/>
    <w:rsid w:val="00FE01C9"/>
    <w:rsid w:val="00FE3794"/>
    <w:rsid w:val="00FE58B6"/>
    <w:rsid w:val="00FE6715"/>
    <w:rsid w:val="00FE6C2B"/>
    <w:rsid w:val="00FF2382"/>
    <w:rsid w:val="00FF51E4"/>
    <w:rsid w:val="00FF7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A902"/>
  <w15:chartTrackingRefBased/>
  <w15:docId w15:val="{5C1CE7AE-3501-43FB-A606-E5397103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C"/>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C51233"/>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qFormat/>
    <w:rsid w:val="008935AF"/>
    <w:pPr>
      <w:widowControl/>
      <w:suppressAutoHyphens/>
      <w:spacing w:before="240" w:after="60" w:line="240" w:lineRule="auto"/>
      <w:jc w:val="both"/>
      <w:outlineLvl w:val="4"/>
    </w:pPr>
    <w:rPr>
      <w:rFonts w:ascii="Times New Roman" w:eastAsia="Times New Roman" w:hAnsi="Times New Roman"/>
      <w:b/>
      <w:bCs/>
      <w:i/>
      <w:iCs/>
      <w:sz w:val="26"/>
      <w:szCs w:val="26"/>
      <w:lang w:val="x-none" w:eastAsia="ar-SA"/>
    </w:rPr>
  </w:style>
  <w:style w:type="paragraph" w:styleId="Heading6">
    <w:name w:val="heading 6"/>
    <w:basedOn w:val="Normal"/>
    <w:next w:val="Normal"/>
    <w:link w:val="Heading6Char"/>
    <w:qFormat/>
    <w:rsid w:val="008935AF"/>
    <w:pPr>
      <w:widowControl/>
      <w:suppressAutoHyphens/>
      <w:spacing w:before="240" w:after="60" w:line="240" w:lineRule="auto"/>
      <w:jc w:val="both"/>
      <w:outlineLvl w:val="5"/>
    </w:pPr>
    <w:rPr>
      <w:rFonts w:ascii="Times New Roman" w:eastAsia="Times New Roman" w:hAnsi="Times New Roman"/>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character" w:customStyle="1" w:styleId="Heading5Char">
    <w:name w:val="Heading 5 Char"/>
    <w:link w:val="Heading5"/>
    <w:rsid w:val="008935AF"/>
    <w:rPr>
      <w:rFonts w:ascii="Times New Roman" w:eastAsia="Times New Roman" w:hAnsi="Times New Roman"/>
      <w:b/>
      <w:bCs/>
      <w:i/>
      <w:iCs/>
      <w:sz w:val="26"/>
      <w:szCs w:val="26"/>
      <w:lang w:val="x-none" w:eastAsia="ar-SA"/>
    </w:rPr>
  </w:style>
  <w:style w:type="character" w:customStyle="1" w:styleId="Heading6Char">
    <w:name w:val="Heading 6 Char"/>
    <w:link w:val="Heading6"/>
    <w:rsid w:val="008935AF"/>
    <w:rPr>
      <w:rFonts w:ascii="Times New Roman" w:eastAsia="Times New Roman" w:hAnsi="Times New Roman"/>
      <w:b/>
      <w:bCs/>
      <w:sz w:val="22"/>
      <w:szCs w:val="22"/>
      <w:lang w:val="x-none" w:eastAsia="ar-SA"/>
    </w:rPr>
  </w:style>
  <w:style w:type="paragraph" w:styleId="BodyTextIndent3">
    <w:name w:val="Body Text Indent 3"/>
    <w:basedOn w:val="Normal"/>
    <w:link w:val="BodyTextIndent3Char"/>
    <w:rsid w:val="008935AF"/>
    <w:pPr>
      <w:widowControl/>
      <w:suppressAutoHyphens/>
      <w:spacing w:after="120" w:line="240" w:lineRule="auto"/>
      <w:ind w:left="283"/>
      <w:jc w:val="both"/>
    </w:pPr>
    <w:rPr>
      <w:rFonts w:ascii="Times New Roman" w:eastAsia="Times New Roman" w:hAnsi="Times New Roman"/>
      <w:sz w:val="16"/>
      <w:szCs w:val="16"/>
      <w:lang w:val="x-none" w:eastAsia="ar-SA"/>
    </w:rPr>
  </w:style>
  <w:style w:type="character" w:customStyle="1" w:styleId="BodyTextIndent3Char">
    <w:name w:val="Body Text Indent 3 Char"/>
    <w:link w:val="BodyTextIndent3"/>
    <w:rsid w:val="008935AF"/>
    <w:rPr>
      <w:rFonts w:ascii="Times New Roman" w:eastAsia="Times New Roman" w:hAnsi="Times New Roman"/>
      <w:sz w:val="16"/>
      <w:szCs w:val="16"/>
      <w:lang w:val="x-none" w:eastAsia="ar-SA"/>
    </w:rPr>
  </w:style>
  <w:style w:type="character" w:styleId="Hyperlink">
    <w:name w:val="Hyperlink"/>
    <w:rsid w:val="008935AF"/>
    <w:rPr>
      <w:color w:val="0000FF"/>
      <w:u w:val="single"/>
    </w:rPr>
  </w:style>
  <w:style w:type="paragraph" w:styleId="Revision">
    <w:name w:val="Revision"/>
    <w:hidden/>
    <w:uiPriority w:val="99"/>
    <w:semiHidden/>
    <w:rsid w:val="000B6D7E"/>
    <w:rPr>
      <w:sz w:val="22"/>
      <w:szCs w:val="22"/>
      <w:lang w:val="en-US" w:eastAsia="en-US"/>
    </w:rPr>
  </w:style>
  <w:style w:type="paragraph" w:styleId="BalloonText">
    <w:name w:val="Balloon Text"/>
    <w:basedOn w:val="Normal"/>
    <w:link w:val="BalloonTextChar"/>
    <w:uiPriority w:val="99"/>
    <w:semiHidden/>
    <w:unhideWhenUsed/>
    <w:rsid w:val="000B6D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6D7E"/>
    <w:rPr>
      <w:rFonts w:ascii="Segoe UI" w:hAnsi="Segoe UI" w:cs="Segoe UI"/>
      <w:sz w:val="18"/>
      <w:szCs w:val="18"/>
      <w:lang w:val="en-US" w:eastAsia="en-US"/>
    </w:rPr>
  </w:style>
  <w:style w:type="paragraph" w:styleId="NormalWeb">
    <w:name w:val="Normal (Web)"/>
    <w:basedOn w:val="Normal"/>
    <w:rsid w:val="00C6527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C51233"/>
    <w:rPr>
      <w:rFonts w:ascii="Calibri Light" w:eastAsia="Times New Roman" w:hAnsi="Calibri Light" w:cs="Times New Roman"/>
      <w:b/>
      <w:bCs/>
      <w:kern w:val="32"/>
      <w:sz w:val="32"/>
      <w:szCs w:val="32"/>
      <w:lang w:val="en-US" w:eastAsia="en-US"/>
    </w:rPr>
  </w:style>
  <w:style w:type="paragraph" w:styleId="ListParagraph">
    <w:name w:val="List Paragraph"/>
    <w:basedOn w:val="Normal"/>
    <w:uiPriority w:val="34"/>
    <w:qFormat/>
    <w:rsid w:val="00420FFC"/>
    <w:pPr>
      <w:spacing w:after="0" w:line="240" w:lineRule="auto"/>
      <w:ind w:left="720"/>
      <w:contextualSpacing/>
    </w:pPr>
  </w:style>
  <w:style w:type="character" w:styleId="CommentReference">
    <w:name w:val="annotation reference"/>
    <w:basedOn w:val="DefaultParagraphFont"/>
    <w:uiPriority w:val="99"/>
    <w:unhideWhenUsed/>
    <w:rsid w:val="00420FFC"/>
    <w:rPr>
      <w:sz w:val="16"/>
      <w:szCs w:val="16"/>
    </w:rPr>
  </w:style>
  <w:style w:type="character" w:customStyle="1" w:styleId="UnresolvedMention1">
    <w:name w:val="Unresolved Mention1"/>
    <w:basedOn w:val="DefaultParagraphFont"/>
    <w:uiPriority w:val="99"/>
    <w:semiHidden/>
    <w:unhideWhenUsed/>
    <w:rsid w:val="00B61EB3"/>
    <w:rPr>
      <w:color w:val="605E5C"/>
      <w:shd w:val="clear" w:color="auto" w:fill="E1DFDD"/>
    </w:rPr>
  </w:style>
  <w:style w:type="character" w:styleId="UnresolvedMention">
    <w:name w:val="Unresolved Mention"/>
    <w:basedOn w:val="DefaultParagraphFont"/>
    <w:uiPriority w:val="99"/>
    <w:semiHidden/>
    <w:unhideWhenUsed/>
    <w:rsid w:val="00BB3A95"/>
    <w:rPr>
      <w:color w:val="605E5C"/>
      <w:shd w:val="clear" w:color="auto" w:fill="E1DFDD"/>
    </w:rPr>
  </w:style>
  <w:style w:type="paragraph" w:customStyle="1" w:styleId="Default">
    <w:name w:val="Default"/>
    <w:rsid w:val="002B1D43"/>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0E7F9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teaser">
    <w:name w:val="teaser"/>
    <w:basedOn w:val="DefaultParagraphFont"/>
    <w:rsid w:val="0096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014">
      <w:bodyDiv w:val="1"/>
      <w:marLeft w:val="0"/>
      <w:marRight w:val="0"/>
      <w:marTop w:val="0"/>
      <w:marBottom w:val="0"/>
      <w:divBdr>
        <w:top w:val="none" w:sz="0" w:space="0" w:color="auto"/>
        <w:left w:val="none" w:sz="0" w:space="0" w:color="auto"/>
        <w:bottom w:val="none" w:sz="0" w:space="0" w:color="auto"/>
        <w:right w:val="none" w:sz="0" w:space="0" w:color="auto"/>
      </w:divBdr>
    </w:div>
    <w:div w:id="103774983">
      <w:bodyDiv w:val="1"/>
      <w:marLeft w:val="0"/>
      <w:marRight w:val="0"/>
      <w:marTop w:val="0"/>
      <w:marBottom w:val="0"/>
      <w:divBdr>
        <w:top w:val="none" w:sz="0" w:space="0" w:color="auto"/>
        <w:left w:val="none" w:sz="0" w:space="0" w:color="auto"/>
        <w:bottom w:val="none" w:sz="0" w:space="0" w:color="auto"/>
        <w:right w:val="none" w:sz="0" w:space="0" w:color="auto"/>
      </w:divBdr>
    </w:div>
    <w:div w:id="486212204">
      <w:bodyDiv w:val="1"/>
      <w:marLeft w:val="0"/>
      <w:marRight w:val="0"/>
      <w:marTop w:val="0"/>
      <w:marBottom w:val="0"/>
      <w:divBdr>
        <w:top w:val="none" w:sz="0" w:space="0" w:color="auto"/>
        <w:left w:val="none" w:sz="0" w:space="0" w:color="auto"/>
        <w:bottom w:val="none" w:sz="0" w:space="0" w:color="auto"/>
        <w:right w:val="none" w:sz="0" w:space="0" w:color="auto"/>
      </w:divBdr>
    </w:div>
    <w:div w:id="663968921">
      <w:bodyDiv w:val="1"/>
      <w:marLeft w:val="0"/>
      <w:marRight w:val="0"/>
      <w:marTop w:val="0"/>
      <w:marBottom w:val="0"/>
      <w:divBdr>
        <w:top w:val="none" w:sz="0" w:space="0" w:color="auto"/>
        <w:left w:val="none" w:sz="0" w:space="0" w:color="auto"/>
        <w:bottom w:val="none" w:sz="0" w:space="0" w:color="auto"/>
        <w:right w:val="none" w:sz="0" w:space="0" w:color="auto"/>
      </w:divBdr>
    </w:div>
    <w:div w:id="679816629">
      <w:bodyDiv w:val="1"/>
      <w:marLeft w:val="0"/>
      <w:marRight w:val="0"/>
      <w:marTop w:val="0"/>
      <w:marBottom w:val="0"/>
      <w:divBdr>
        <w:top w:val="none" w:sz="0" w:space="0" w:color="auto"/>
        <w:left w:val="none" w:sz="0" w:space="0" w:color="auto"/>
        <w:bottom w:val="none" w:sz="0" w:space="0" w:color="auto"/>
        <w:right w:val="none" w:sz="0" w:space="0" w:color="auto"/>
      </w:divBdr>
    </w:div>
    <w:div w:id="827551936">
      <w:bodyDiv w:val="1"/>
      <w:marLeft w:val="0"/>
      <w:marRight w:val="0"/>
      <w:marTop w:val="0"/>
      <w:marBottom w:val="0"/>
      <w:divBdr>
        <w:top w:val="none" w:sz="0" w:space="0" w:color="auto"/>
        <w:left w:val="none" w:sz="0" w:space="0" w:color="auto"/>
        <w:bottom w:val="none" w:sz="0" w:space="0" w:color="auto"/>
        <w:right w:val="none" w:sz="0" w:space="0" w:color="auto"/>
      </w:divBdr>
      <w:divsChild>
        <w:div w:id="1285040888">
          <w:marLeft w:val="0"/>
          <w:marRight w:val="0"/>
          <w:marTop w:val="0"/>
          <w:marBottom w:val="0"/>
          <w:divBdr>
            <w:top w:val="none" w:sz="0" w:space="0" w:color="auto"/>
            <w:left w:val="none" w:sz="0" w:space="0" w:color="auto"/>
            <w:bottom w:val="none" w:sz="0" w:space="0" w:color="auto"/>
            <w:right w:val="none" w:sz="0" w:space="0" w:color="auto"/>
          </w:divBdr>
        </w:div>
        <w:div w:id="20521476">
          <w:marLeft w:val="0"/>
          <w:marRight w:val="0"/>
          <w:marTop w:val="0"/>
          <w:marBottom w:val="0"/>
          <w:divBdr>
            <w:top w:val="none" w:sz="0" w:space="0" w:color="auto"/>
            <w:left w:val="none" w:sz="0" w:space="0" w:color="auto"/>
            <w:bottom w:val="none" w:sz="0" w:space="0" w:color="auto"/>
            <w:right w:val="none" w:sz="0" w:space="0" w:color="auto"/>
          </w:divBdr>
        </w:div>
        <w:div w:id="205025417">
          <w:marLeft w:val="0"/>
          <w:marRight w:val="0"/>
          <w:marTop w:val="0"/>
          <w:marBottom w:val="0"/>
          <w:divBdr>
            <w:top w:val="none" w:sz="0" w:space="0" w:color="auto"/>
            <w:left w:val="none" w:sz="0" w:space="0" w:color="auto"/>
            <w:bottom w:val="none" w:sz="0" w:space="0" w:color="auto"/>
            <w:right w:val="none" w:sz="0" w:space="0" w:color="auto"/>
          </w:divBdr>
        </w:div>
        <w:div w:id="1575358212">
          <w:marLeft w:val="0"/>
          <w:marRight w:val="0"/>
          <w:marTop w:val="0"/>
          <w:marBottom w:val="0"/>
          <w:divBdr>
            <w:top w:val="none" w:sz="0" w:space="0" w:color="auto"/>
            <w:left w:val="none" w:sz="0" w:space="0" w:color="auto"/>
            <w:bottom w:val="none" w:sz="0" w:space="0" w:color="auto"/>
            <w:right w:val="none" w:sz="0" w:space="0" w:color="auto"/>
          </w:divBdr>
        </w:div>
        <w:div w:id="704447468">
          <w:marLeft w:val="0"/>
          <w:marRight w:val="0"/>
          <w:marTop w:val="0"/>
          <w:marBottom w:val="0"/>
          <w:divBdr>
            <w:top w:val="none" w:sz="0" w:space="0" w:color="auto"/>
            <w:left w:val="none" w:sz="0" w:space="0" w:color="auto"/>
            <w:bottom w:val="none" w:sz="0" w:space="0" w:color="auto"/>
            <w:right w:val="none" w:sz="0" w:space="0" w:color="auto"/>
          </w:divBdr>
        </w:div>
        <w:div w:id="1985504304">
          <w:marLeft w:val="0"/>
          <w:marRight w:val="0"/>
          <w:marTop w:val="0"/>
          <w:marBottom w:val="0"/>
          <w:divBdr>
            <w:top w:val="none" w:sz="0" w:space="0" w:color="auto"/>
            <w:left w:val="none" w:sz="0" w:space="0" w:color="auto"/>
            <w:bottom w:val="none" w:sz="0" w:space="0" w:color="auto"/>
            <w:right w:val="none" w:sz="0" w:space="0" w:color="auto"/>
          </w:divBdr>
        </w:div>
        <w:div w:id="1016929278">
          <w:marLeft w:val="0"/>
          <w:marRight w:val="0"/>
          <w:marTop w:val="0"/>
          <w:marBottom w:val="0"/>
          <w:divBdr>
            <w:top w:val="none" w:sz="0" w:space="0" w:color="auto"/>
            <w:left w:val="none" w:sz="0" w:space="0" w:color="auto"/>
            <w:bottom w:val="none" w:sz="0" w:space="0" w:color="auto"/>
            <w:right w:val="none" w:sz="0" w:space="0" w:color="auto"/>
          </w:divBdr>
        </w:div>
        <w:div w:id="1654023574">
          <w:marLeft w:val="0"/>
          <w:marRight w:val="0"/>
          <w:marTop w:val="0"/>
          <w:marBottom w:val="0"/>
          <w:divBdr>
            <w:top w:val="none" w:sz="0" w:space="0" w:color="auto"/>
            <w:left w:val="none" w:sz="0" w:space="0" w:color="auto"/>
            <w:bottom w:val="none" w:sz="0" w:space="0" w:color="auto"/>
            <w:right w:val="none" w:sz="0" w:space="0" w:color="auto"/>
          </w:divBdr>
        </w:div>
        <w:div w:id="1057974973">
          <w:marLeft w:val="0"/>
          <w:marRight w:val="0"/>
          <w:marTop w:val="0"/>
          <w:marBottom w:val="0"/>
          <w:divBdr>
            <w:top w:val="none" w:sz="0" w:space="0" w:color="auto"/>
            <w:left w:val="none" w:sz="0" w:space="0" w:color="auto"/>
            <w:bottom w:val="none" w:sz="0" w:space="0" w:color="auto"/>
            <w:right w:val="none" w:sz="0" w:space="0" w:color="auto"/>
          </w:divBdr>
        </w:div>
        <w:div w:id="1928541676">
          <w:marLeft w:val="0"/>
          <w:marRight w:val="0"/>
          <w:marTop w:val="0"/>
          <w:marBottom w:val="0"/>
          <w:divBdr>
            <w:top w:val="none" w:sz="0" w:space="0" w:color="auto"/>
            <w:left w:val="none" w:sz="0" w:space="0" w:color="auto"/>
            <w:bottom w:val="none" w:sz="0" w:space="0" w:color="auto"/>
            <w:right w:val="none" w:sz="0" w:space="0" w:color="auto"/>
          </w:divBdr>
        </w:div>
        <w:div w:id="864364213">
          <w:marLeft w:val="0"/>
          <w:marRight w:val="0"/>
          <w:marTop w:val="0"/>
          <w:marBottom w:val="0"/>
          <w:divBdr>
            <w:top w:val="none" w:sz="0" w:space="0" w:color="auto"/>
            <w:left w:val="none" w:sz="0" w:space="0" w:color="auto"/>
            <w:bottom w:val="none" w:sz="0" w:space="0" w:color="auto"/>
            <w:right w:val="none" w:sz="0" w:space="0" w:color="auto"/>
          </w:divBdr>
        </w:div>
        <w:div w:id="214784350">
          <w:marLeft w:val="0"/>
          <w:marRight w:val="0"/>
          <w:marTop w:val="0"/>
          <w:marBottom w:val="0"/>
          <w:divBdr>
            <w:top w:val="none" w:sz="0" w:space="0" w:color="auto"/>
            <w:left w:val="none" w:sz="0" w:space="0" w:color="auto"/>
            <w:bottom w:val="none" w:sz="0" w:space="0" w:color="auto"/>
            <w:right w:val="none" w:sz="0" w:space="0" w:color="auto"/>
          </w:divBdr>
        </w:div>
        <w:div w:id="2114397924">
          <w:marLeft w:val="0"/>
          <w:marRight w:val="0"/>
          <w:marTop w:val="0"/>
          <w:marBottom w:val="0"/>
          <w:divBdr>
            <w:top w:val="none" w:sz="0" w:space="0" w:color="auto"/>
            <w:left w:val="none" w:sz="0" w:space="0" w:color="auto"/>
            <w:bottom w:val="none" w:sz="0" w:space="0" w:color="auto"/>
            <w:right w:val="none" w:sz="0" w:space="0" w:color="auto"/>
          </w:divBdr>
        </w:div>
        <w:div w:id="2041583365">
          <w:marLeft w:val="0"/>
          <w:marRight w:val="0"/>
          <w:marTop w:val="0"/>
          <w:marBottom w:val="0"/>
          <w:divBdr>
            <w:top w:val="none" w:sz="0" w:space="0" w:color="auto"/>
            <w:left w:val="none" w:sz="0" w:space="0" w:color="auto"/>
            <w:bottom w:val="none" w:sz="0" w:space="0" w:color="auto"/>
            <w:right w:val="none" w:sz="0" w:space="0" w:color="auto"/>
          </w:divBdr>
        </w:div>
        <w:div w:id="681975231">
          <w:marLeft w:val="0"/>
          <w:marRight w:val="0"/>
          <w:marTop w:val="0"/>
          <w:marBottom w:val="0"/>
          <w:divBdr>
            <w:top w:val="none" w:sz="0" w:space="0" w:color="auto"/>
            <w:left w:val="none" w:sz="0" w:space="0" w:color="auto"/>
            <w:bottom w:val="none" w:sz="0" w:space="0" w:color="auto"/>
            <w:right w:val="none" w:sz="0" w:space="0" w:color="auto"/>
          </w:divBdr>
        </w:div>
        <w:div w:id="934282995">
          <w:marLeft w:val="0"/>
          <w:marRight w:val="0"/>
          <w:marTop w:val="0"/>
          <w:marBottom w:val="0"/>
          <w:divBdr>
            <w:top w:val="none" w:sz="0" w:space="0" w:color="auto"/>
            <w:left w:val="none" w:sz="0" w:space="0" w:color="auto"/>
            <w:bottom w:val="none" w:sz="0" w:space="0" w:color="auto"/>
            <w:right w:val="none" w:sz="0" w:space="0" w:color="auto"/>
          </w:divBdr>
        </w:div>
        <w:div w:id="792745122">
          <w:marLeft w:val="0"/>
          <w:marRight w:val="0"/>
          <w:marTop w:val="0"/>
          <w:marBottom w:val="0"/>
          <w:divBdr>
            <w:top w:val="none" w:sz="0" w:space="0" w:color="auto"/>
            <w:left w:val="none" w:sz="0" w:space="0" w:color="auto"/>
            <w:bottom w:val="none" w:sz="0" w:space="0" w:color="auto"/>
            <w:right w:val="none" w:sz="0" w:space="0" w:color="auto"/>
          </w:divBdr>
        </w:div>
        <w:div w:id="1620911694">
          <w:marLeft w:val="0"/>
          <w:marRight w:val="0"/>
          <w:marTop w:val="0"/>
          <w:marBottom w:val="0"/>
          <w:divBdr>
            <w:top w:val="none" w:sz="0" w:space="0" w:color="auto"/>
            <w:left w:val="none" w:sz="0" w:space="0" w:color="auto"/>
            <w:bottom w:val="none" w:sz="0" w:space="0" w:color="auto"/>
            <w:right w:val="none" w:sz="0" w:space="0" w:color="auto"/>
          </w:divBdr>
        </w:div>
        <w:div w:id="252789117">
          <w:marLeft w:val="0"/>
          <w:marRight w:val="0"/>
          <w:marTop w:val="0"/>
          <w:marBottom w:val="0"/>
          <w:divBdr>
            <w:top w:val="none" w:sz="0" w:space="0" w:color="auto"/>
            <w:left w:val="none" w:sz="0" w:space="0" w:color="auto"/>
            <w:bottom w:val="none" w:sz="0" w:space="0" w:color="auto"/>
            <w:right w:val="none" w:sz="0" w:space="0" w:color="auto"/>
          </w:divBdr>
        </w:div>
        <w:div w:id="63771084">
          <w:marLeft w:val="0"/>
          <w:marRight w:val="0"/>
          <w:marTop w:val="0"/>
          <w:marBottom w:val="0"/>
          <w:divBdr>
            <w:top w:val="none" w:sz="0" w:space="0" w:color="auto"/>
            <w:left w:val="none" w:sz="0" w:space="0" w:color="auto"/>
            <w:bottom w:val="none" w:sz="0" w:space="0" w:color="auto"/>
            <w:right w:val="none" w:sz="0" w:space="0" w:color="auto"/>
          </w:divBdr>
        </w:div>
        <w:div w:id="1034841791">
          <w:marLeft w:val="0"/>
          <w:marRight w:val="0"/>
          <w:marTop w:val="0"/>
          <w:marBottom w:val="0"/>
          <w:divBdr>
            <w:top w:val="none" w:sz="0" w:space="0" w:color="auto"/>
            <w:left w:val="none" w:sz="0" w:space="0" w:color="auto"/>
            <w:bottom w:val="none" w:sz="0" w:space="0" w:color="auto"/>
            <w:right w:val="none" w:sz="0" w:space="0" w:color="auto"/>
          </w:divBdr>
        </w:div>
        <w:div w:id="1319770269">
          <w:marLeft w:val="0"/>
          <w:marRight w:val="0"/>
          <w:marTop w:val="0"/>
          <w:marBottom w:val="0"/>
          <w:divBdr>
            <w:top w:val="none" w:sz="0" w:space="0" w:color="auto"/>
            <w:left w:val="none" w:sz="0" w:space="0" w:color="auto"/>
            <w:bottom w:val="none" w:sz="0" w:space="0" w:color="auto"/>
            <w:right w:val="none" w:sz="0" w:space="0" w:color="auto"/>
          </w:divBdr>
        </w:div>
        <w:div w:id="1222205328">
          <w:marLeft w:val="0"/>
          <w:marRight w:val="0"/>
          <w:marTop w:val="0"/>
          <w:marBottom w:val="0"/>
          <w:divBdr>
            <w:top w:val="none" w:sz="0" w:space="0" w:color="auto"/>
            <w:left w:val="none" w:sz="0" w:space="0" w:color="auto"/>
            <w:bottom w:val="none" w:sz="0" w:space="0" w:color="auto"/>
            <w:right w:val="none" w:sz="0" w:space="0" w:color="auto"/>
          </w:divBdr>
        </w:div>
        <w:div w:id="999237280">
          <w:marLeft w:val="0"/>
          <w:marRight w:val="0"/>
          <w:marTop w:val="0"/>
          <w:marBottom w:val="0"/>
          <w:divBdr>
            <w:top w:val="none" w:sz="0" w:space="0" w:color="auto"/>
            <w:left w:val="none" w:sz="0" w:space="0" w:color="auto"/>
            <w:bottom w:val="none" w:sz="0" w:space="0" w:color="auto"/>
            <w:right w:val="none" w:sz="0" w:space="0" w:color="auto"/>
          </w:divBdr>
        </w:div>
        <w:div w:id="1758557045">
          <w:marLeft w:val="0"/>
          <w:marRight w:val="0"/>
          <w:marTop w:val="0"/>
          <w:marBottom w:val="0"/>
          <w:divBdr>
            <w:top w:val="none" w:sz="0" w:space="0" w:color="auto"/>
            <w:left w:val="none" w:sz="0" w:space="0" w:color="auto"/>
            <w:bottom w:val="none" w:sz="0" w:space="0" w:color="auto"/>
            <w:right w:val="none" w:sz="0" w:space="0" w:color="auto"/>
          </w:divBdr>
        </w:div>
        <w:div w:id="180510126">
          <w:marLeft w:val="0"/>
          <w:marRight w:val="0"/>
          <w:marTop w:val="0"/>
          <w:marBottom w:val="0"/>
          <w:divBdr>
            <w:top w:val="none" w:sz="0" w:space="0" w:color="auto"/>
            <w:left w:val="none" w:sz="0" w:space="0" w:color="auto"/>
            <w:bottom w:val="none" w:sz="0" w:space="0" w:color="auto"/>
            <w:right w:val="none" w:sz="0" w:space="0" w:color="auto"/>
          </w:divBdr>
        </w:div>
        <w:div w:id="1998456905">
          <w:marLeft w:val="0"/>
          <w:marRight w:val="0"/>
          <w:marTop w:val="0"/>
          <w:marBottom w:val="0"/>
          <w:divBdr>
            <w:top w:val="none" w:sz="0" w:space="0" w:color="auto"/>
            <w:left w:val="none" w:sz="0" w:space="0" w:color="auto"/>
            <w:bottom w:val="none" w:sz="0" w:space="0" w:color="auto"/>
            <w:right w:val="none" w:sz="0" w:space="0" w:color="auto"/>
          </w:divBdr>
        </w:div>
        <w:div w:id="1803771050">
          <w:marLeft w:val="0"/>
          <w:marRight w:val="0"/>
          <w:marTop w:val="0"/>
          <w:marBottom w:val="0"/>
          <w:divBdr>
            <w:top w:val="none" w:sz="0" w:space="0" w:color="auto"/>
            <w:left w:val="none" w:sz="0" w:space="0" w:color="auto"/>
            <w:bottom w:val="none" w:sz="0" w:space="0" w:color="auto"/>
            <w:right w:val="none" w:sz="0" w:space="0" w:color="auto"/>
          </w:divBdr>
        </w:div>
        <w:div w:id="441994539">
          <w:marLeft w:val="0"/>
          <w:marRight w:val="0"/>
          <w:marTop w:val="0"/>
          <w:marBottom w:val="0"/>
          <w:divBdr>
            <w:top w:val="none" w:sz="0" w:space="0" w:color="auto"/>
            <w:left w:val="none" w:sz="0" w:space="0" w:color="auto"/>
            <w:bottom w:val="none" w:sz="0" w:space="0" w:color="auto"/>
            <w:right w:val="none" w:sz="0" w:space="0" w:color="auto"/>
          </w:divBdr>
        </w:div>
        <w:div w:id="130488843">
          <w:marLeft w:val="0"/>
          <w:marRight w:val="0"/>
          <w:marTop w:val="0"/>
          <w:marBottom w:val="0"/>
          <w:divBdr>
            <w:top w:val="none" w:sz="0" w:space="0" w:color="auto"/>
            <w:left w:val="none" w:sz="0" w:space="0" w:color="auto"/>
            <w:bottom w:val="none" w:sz="0" w:space="0" w:color="auto"/>
            <w:right w:val="none" w:sz="0" w:space="0" w:color="auto"/>
          </w:divBdr>
        </w:div>
        <w:div w:id="557323392">
          <w:marLeft w:val="0"/>
          <w:marRight w:val="0"/>
          <w:marTop w:val="0"/>
          <w:marBottom w:val="0"/>
          <w:divBdr>
            <w:top w:val="none" w:sz="0" w:space="0" w:color="auto"/>
            <w:left w:val="none" w:sz="0" w:space="0" w:color="auto"/>
            <w:bottom w:val="none" w:sz="0" w:space="0" w:color="auto"/>
            <w:right w:val="none" w:sz="0" w:space="0" w:color="auto"/>
          </w:divBdr>
        </w:div>
        <w:div w:id="2034305153">
          <w:marLeft w:val="0"/>
          <w:marRight w:val="0"/>
          <w:marTop w:val="0"/>
          <w:marBottom w:val="0"/>
          <w:divBdr>
            <w:top w:val="none" w:sz="0" w:space="0" w:color="auto"/>
            <w:left w:val="none" w:sz="0" w:space="0" w:color="auto"/>
            <w:bottom w:val="none" w:sz="0" w:space="0" w:color="auto"/>
            <w:right w:val="none" w:sz="0" w:space="0" w:color="auto"/>
          </w:divBdr>
        </w:div>
        <w:div w:id="1145002750">
          <w:marLeft w:val="0"/>
          <w:marRight w:val="0"/>
          <w:marTop w:val="0"/>
          <w:marBottom w:val="0"/>
          <w:divBdr>
            <w:top w:val="none" w:sz="0" w:space="0" w:color="auto"/>
            <w:left w:val="none" w:sz="0" w:space="0" w:color="auto"/>
            <w:bottom w:val="none" w:sz="0" w:space="0" w:color="auto"/>
            <w:right w:val="none" w:sz="0" w:space="0" w:color="auto"/>
          </w:divBdr>
        </w:div>
        <w:div w:id="1425420541">
          <w:marLeft w:val="0"/>
          <w:marRight w:val="0"/>
          <w:marTop w:val="0"/>
          <w:marBottom w:val="0"/>
          <w:divBdr>
            <w:top w:val="none" w:sz="0" w:space="0" w:color="auto"/>
            <w:left w:val="none" w:sz="0" w:space="0" w:color="auto"/>
            <w:bottom w:val="none" w:sz="0" w:space="0" w:color="auto"/>
            <w:right w:val="none" w:sz="0" w:space="0" w:color="auto"/>
          </w:divBdr>
        </w:div>
        <w:div w:id="42339714">
          <w:marLeft w:val="0"/>
          <w:marRight w:val="0"/>
          <w:marTop w:val="0"/>
          <w:marBottom w:val="0"/>
          <w:divBdr>
            <w:top w:val="none" w:sz="0" w:space="0" w:color="auto"/>
            <w:left w:val="none" w:sz="0" w:space="0" w:color="auto"/>
            <w:bottom w:val="none" w:sz="0" w:space="0" w:color="auto"/>
            <w:right w:val="none" w:sz="0" w:space="0" w:color="auto"/>
          </w:divBdr>
        </w:div>
        <w:div w:id="1231883533">
          <w:marLeft w:val="0"/>
          <w:marRight w:val="0"/>
          <w:marTop w:val="0"/>
          <w:marBottom w:val="0"/>
          <w:divBdr>
            <w:top w:val="none" w:sz="0" w:space="0" w:color="auto"/>
            <w:left w:val="none" w:sz="0" w:space="0" w:color="auto"/>
            <w:bottom w:val="none" w:sz="0" w:space="0" w:color="auto"/>
            <w:right w:val="none" w:sz="0" w:space="0" w:color="auto"/>
          </w:divBdr>
        </w:div>
      </w:divsChild>
    </w:div>
    <w:div w:id="892889030">
      <w:bodyDiv w:val="1"/>
      <w:marLeft w:val="0"/>
      <w:marRight w:val="0"/>
      <w:marTop w:val="0"/>
      <w:marBottom w:val="0"/>
      <w:divBdr>
        <w:top w:val="none" w:sz="0" w:space="0" w:color="auto"/>
        <w:left w:val="none" w:sz="0" w:space="0" w:color="auto"/>
        <w:bottom w:val="none" w:sz="0" w:space="0" w:color="auto"/>
        <w:right w:val="none" w:sz="0" w:space="0" w:color="auto"/>
      </w:divBdr>
    </w:div>
    <w:div w:id="1168254097">
      <w:bodyDiv w:val="1"/>
      <w:marLeft w:val="0"/>
      <w:marRight w:val="0"/>
      <w:marTop w:val="0"/>
      <w:marBottom w:val="0"/>
      <w:divBdr>
        <w:top w:val="none" w:sz="0" w:space="0" w:color="auto"/>
        <w:left w:val="none" w:sz="0" w:space="0" w:color="auto"/>
        <w:bottom w:val="none" w:sz="0" w:space="0" w:color="auto"/>
        <w:right w:val="none" w:sz="0" w:space="0" w:color="auto"/>
      </w:divBdr>
    </w:div>
    <w:div w:id="1322386977">
      <w:bodyDiv w:val="1"/>
      <w:marLeft w:val="0"/>
      <w:marRight w:val="0"/>
      <w:marTop w:val="0"/>
      <w:marBottom w:val="0"/>
      <w:divBdr>
        <w:top w:val="none" w:sz="0" w:space="0" w:color="auto"/>
        <w:left w:val="none" w:sz="0" w:space="0" w:color="auto"/>
        <w:bottom w:val="none" w:sz="0" w:space="0" w:color="auto"/>
        <w:right w:val="none" w:sz="0" w:space="0" w:color="auto"/>
      </w:divBdr>
    </w:div>
    <w:div w:id="1412198892">
      <w:bodyDiv w:val="1"/>
      <w:marLeft w:val="0"/>
      <w:marRight w:val="0"/>
      <w:marTop w:val="0"/>
      <w:marBottom w:val="0"/>
      <w:divBdr>
        <w:top w:val="none" w:sz="0" w:space="0" w:color="auto"/>
        <w:left w:val="none" w:sz="0" w:space="0" w:color="auto"/>
        <w:bottom w:val="none" w:sz="0" w:space="0" w:color="auto"/>
        <w:right w:val="none" w:sz="0" w:space="0" w:color="auto"/>
      </w:divBdr>
    </w:div>
    <w:div w:id="1522937250">
      <w:bodyDiv w:val="1"/>
      <w:marLeft w:val="0"/>
      <w:marRight w:val="0"/>
      <w:marTop w:val="0"/>
      <w:marBottom w:val="0"/>
      <w:divBdr>
        <w:top w:val="none" w:sz="0" w:space="0" w:color="auto"/>
        <w:left w:val="none" w:sz="0" w:space="0" w:color="auto"/>
        <w:bottom w:val="none" w:sz="0" w:space="0" w:color="auto"/>
        <w:right w:val="none" w:sz="0" w:space="0" w:color="auto"/>
      </w:divBdr>
      <w:divsChild>
        <w:div w:id="1157111400">
          <w:marLeft w:val="0"/>
          <w:marRight w:val="0"/>
          <w:marTop w:val="0"/>
          <w:marBottom w:val="0"/>
          <w:divBdr>
            <w:top w:val="none" w:sz="0" w:space="0" w:color="auto"/>
            <w:left w:val="none" w:sz="0" w:space="0" w:color="auto"/>
            <w:bottom w:val="none" w:sz="0" w:space="0" w:color="auto"/>
            <w:right w:val="none" w:sz="0" w:space="0" w:color="auto"/>
          </w:divBdr>
        </w:div>
        <w:div w:id="453450061">
          <w:marLeft w:val="0"/>
          <w:marRight w:val="0"/>
          <w:marTop w:val="0"/>
          <w:marBottom w:val="0"/>
          <w:divBdr>
            <w:top w:val="none" w:sz="0" w:space="0" w:color="auto"/>
            <w:left w:val="none" w:sz="0" w:space="0" w:color="auto"/>
            <w:bottom w:val="none" w:sz="0" w:space="0" w:color="auto"/>
            <w:right w:val="none" w:sz="0" w:space="0" w:color="auto"/>
          </w:divBdr>
        </w:div>
        <w:div w:id="785125186">
          <w:marLeft w:val="0"/>
          <w:marRight w:val="0"/>
          <w:marTop w:val="0"/>
          <w:marBottom w:val="0"/>
          <w:divBdr>
            <w:top w:val="none" w:sz="0" w:space="0" w:color="auto"/>
            <w:left w:val="none" w:sz="0" w:space="0" w:color="auto"/>
            <w:bottom w:val="none" w:sz="0" w:space="0" w:color="auto"/>
            <w:right w:val="none" w:sz="0" w:space="0" w:color="auto"/>
          </w:divBdr>
        </w:div>
        <w:div w:id="1439643098">
          <w:marLeft w:val="0"/>
          <w:marRight w:val="0"/>
          <w:marTop w:val="0"/>
          <w:marBottom w:val="0"/>
          <w:divBdr>
            <w:top w:val="none" w:sz="0" w:space="0" w:color="auto"/>
            <w:left w:val="none" w:sz="0" w:space="0" w:color="auto"/>
            <w:bottom w:val="none" w:sz="0" w:space="0" w:color="auto"/>
            <w:right w:val="none" w:sz="0" w:space="0" w:color="auto"/>
          </w:divBdr>
        </w:div>
        <w:div w:id="2083259984">
          <w:marLeft w:val="0"/>
          <w:marRight w:val="0"/>
          <w:marTop w:val="0"/>
          <w:marBottom w:val="0"/>
          <w:divBdr>
            <w:top w:val="none" w:sz="0" w:space="0" w:color="auto"/>
            <w:left w:val="none" w:sz="0" w:space="0" w:color="auto"/>
            <w:bottom w:val="none" w:sz="0" w:space="0" w:color="auto"/>
            <w:right w:val="none" w:sz="0" w:space="0" w:color="auto"/>
          </w:divBdr>
        </w:div>
        <w:div w:id="679351922">
          <w:marLeft w:val="0"/>
          <w:marRight w:val="0"/>
          <w:marTop w:val="0"/>
          <w:marBottom w:val="0"/>
          <w:divBdr>
            <w:top w:val="none" w:sz="0" w:space="0" w:color="auto"/>
            <w:left w:val="none" w:sz="0" w:space="0" w:color="auto"/>
            <w:bottom w:val="none" w:sz="0" w:space="0" w:color="auto"/>
            <w:right w:val="none" w:sz="0" w:space="0" w:color="auto"/>
          </w:divBdr>
        </w:div>
        <w:div w:id="324285722">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2019649720">
          <w:marLeft w:val="0"/>
          <w:marRight w:val="0"/>
          <w:marTop w:val="0"/>
          <w:marBottom w:val="0"/>
          <w:divBdr>
            <w:top w:val="none" w:sz="0" w:space="0" w:color="auto"/>
            <w:left w:val="none" w:sz="0" w:space="0" w:color="auto"/>
            <w:bottom w:val="none" w:sz="0" w:space="0" w:color="auto"/>
            <w:right w:val="none" w:sz="0" w:space="0" w:color="auto"/>
          </w:divBdr>
        </w:div>
        <w:div w:id="193152758">
          <w:marLeft w:val="0"/>
          <w:marRight w:val="0"/>
          <w:marTop w:val="0"/>
          <w:marBottom w:val="0"/>
          <w:divBdr>
            <w:top w:val="none" w:sz="0" w:space="0" w:color="auto"/>
            <w:left w:val="none" w:sz="0" w:space="0" w:color="auto"/>
            <w:bottom w:val="none" w:sz="0" w:space="0" w:color="auto"/>
            <w:right w:val="none" w:sz="0" w:space="0" w:color="auto"/>
          </w:divBdr>
        </w:div>
        <w:div w:id="2004893549">
          <w:marLeft w:val="0"/>
          <w:marRight w:val="0"/>
          <w:marTop w:val="0"/>
          <w:marBottom w:val="0"/>
          <w:divBdr>
            <w:top w:val="none" w:sz="0" w:space="0" w:color="auto"/>
            <w:left w:val="none" w:sz="0" w:space="0" w:color="auto"/>
            <w:bottom w:val="none" w:sz="0" w:space="0" w:color="auto"/>
            <w:right w:val="none" w:sz="0" w:space="0" w:color="auto"/>
          </w:divBdr>
        </w:div>
        <w:div w:id="1362510347">
          <w:marLeft w:val="0"/>
          <w:marRight w:val="0"/>
          <w:marTop w:val="0"/>
          <w:marBottom w:val="0"/>
          <w:divBdr>
            <w:top w:val="none" w:sz="0" w:space="0" w:color="auto"/>
            <w:left w:val="none" w:sz="0" w:space="0" w:color="auto"/>
            <w:bottom w:val="none" w:sz="0" w:space="0" w:color="auto"/>
            <w:right w:val="none" w:sz="0" w:space="0" w:color="auto"/>
          </w:divBdr>
        </w:div>
        <w:div w:id="725104872">
          <w:marLeft w:val="0"/>
          <w:marRight w:val="0"/>
          <w:marTop w:val="0"/>
          <w:marBottom w:val="0"/>
          <w:divBdr>
            <w:top w:val="none" w:sz="0" w:space="0" w:color="auto"/>
            <w:left w:val="none" w:sz="0" w:space="0" w:color="auto"/>
            <w:bottom w:val="none" w:sz="0" w:space="0" w:color="auto"/>
            <w:right w:val="none" w:sz="0" w:space="0" w:color="auto"/>
          </w:divBdr>
        </w:div>
        <w:div w:id="1187645062">
          <w:marLeft w:val="0"/>
          <w:marRight w:val="0"/>
          <w:marTop w:val="0"/>
          <w:marBottom w:val="0"/>
          <w:divBdr>
            <w:top w:val="none" w:sz="0" w:space="0" w:color="auto"/>
            <w:left w:val="none" w:sz="0" w:space="0" w:color="auto"/>
            <w:bottom w:val="none" w:sz="0" w:space="0" w:color="auto"/>
            <w:right w:val="none" w:sz="0" w:space="0" w:color="auto"/>
          </w:divBdr>
        </w:div>
        <w:div w:id="1138720019">
          <w:marLeft w:val="0"/>
          <w:marRight w:val="0"/>
          <w:marTop w:val="0"/>
          <w:marBottom w:val="0"/>
          <w:divBdr>
            <w:top w:val="none" w:sz="0" w:space="0" w:color="auto"/>
            <w:left w:val="none" w:sz="0" w:space="0" w:color="auto"/>
            <w:bottom w:val="none" w:sz="0" w:space="0" w:color="auto"/>
            <w:right w:val="none" w:sz="0" w:space="0" w:color="auto"/>
          </w:divBdr>
        </w:div>
        <w:div w:id="1566916055">
          <w:marLeft w:val="0"/>
          <w:marRight w:val="0"/>
          <w:marTop w:val="0"/>
          <w:marBottom w:val="0"/>
          <w:divBdr>
            <w:top w:val="none" w:sz="0" w:space="0" w:color="auto"/>
            <w:left w:val="none" w:sz="0" w:space="0" w:color="auto"/>
            <w:bottom w:val="none" w:sz="0" w:space="0" w:color="auto"/>
            <w:right w:val="none" w:sz="0" w:space="0" w:color="auto"/>
          </w:divBdr>
        </w:div>
        <w:div w:id="1823498983">
          <w:marLeft w:val="0"/>
          <w:marRight w:val="0"/>
          <w:marTop w:val="0"/>
          <w:marBottom w:val="0"/>
          <w:divBdr>
            <w:top w:val="none" w:sz="0" w:space="0" w:color="auto"/>
            <w:left w:val="none" w:sz="0" w:space="0" w:color="auto"/>
            <w:bottom w:val="none" w:sz="0" w:space="0" w:color="auto"/>
            <w:right w:val="none" w:sz="0" w:space="0" w:color="auto"/>
          </w:divBdr>
        </w:div>
      </w:divsChild>
    </w:div>
    <w:div w:id="1554849690">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211774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vraa.namejs.lv/Documents/Update/18607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e.rubina@vvd.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3A2C-6A5B-4B0C-A947-FC3B328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7628</Words>
  <Characters>4349</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11954</CharactersWithSpaces>
  <SharedDoc>false</SharedDoc>
  <HLinks>
    <vt:vector size="6" baseType="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Liene Bondare</cp:lastModifiedBy>
  <cp:revision>5</cp:revision>
  <cp:lastPrinted>2015-01-05T07:36:00Z</cp:lastPrinted>
  <dcterms:created xsi:type="dcterms:W3CDTF">2022-09-06T06:30:00Z</dcterms:created>
  <dcterms:modified xsi:type="dcterms:W3CDTF">2022-09-06T06:42:00Z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