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00C3" w14:textId="77777777" w:rsidR="00955B58" w:rsidRPr="00350F4F" w:rsidRDefault="00955B58" w:rsidP="00955B58">
      <w:pPr>
        <w:jc w:val="center"/>
      </w:pPr>
      <w:r w:rsidRPr="00350F4F">
        <w:rPr>
          <w:noProof/>
          <w:lang w:val="ru-RU" w:eastAsia="ru-RU"/>
        </w:rPr>
        <w:drawing>
          <wp:anchor distT="0" distB="0" distL="114300" distR="114300" simplePos="0" relativeHeight="251659264" behindDoc="1" locked="0" layoutInCell="1" allowOverlap="1" wp14:anchorId="3099B01B" wp14:editId="1305D2A7">
            <wp:simplePos x="0" y="0"/>
            <wp:positionH relativeFrom="column">
              <wp:align>center</wp:align>
            </wp:positionH>
            <wp:positionV relativeFrom="paragraph">
              <wp:posOffset>3479</wp:posOffset>
            </wp:positionV>
            <wp:extent cx="5907820" cy="1065474"/>
            <wp:effectExtent l="0" t="0" r="0" b="0"/>
            <wp:wrapNone/>
            <wp:docPr id="9" name="Picture 9"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8" cstate="print"/>
                    <a:srcRect/>
                    <a:stretch>
                      <a:fillRect/>
                    </a:stretch>
                  </pic:blipFill>
                  <pic:spPr bwMode="auto">
                    <a:xfrm>
                      <a:off x="0" y="0"/>
                      <a:ext cx="5911215" cy="1062355"/>
                    </a:xfrm>
                    <a:prstGeom prst="rect">
                      <a:avLst/>
                    </a:prstGeom>
                    <a:noFill/>
                    <a:ln w="9525">
                      <a:noFill/>
                      <a:miter lim="800000"/>
                      <a:headEnd/>
                      <a:tailEnd/>
                    </a:ln>
                  </pic:spPr>
                </pic:pic>
              </a:graphicData>
            </a:graphic>
          </wp:anchor>
        </w:drawing>
      </w:r>
    </w:p>
    <w:p w14:paraId="31A1F8AE" w14:textId="77777777" w:rsidR="00955B58" w:rsidRPr="00350F4F" w:rsidRDefault="00955B58" w:rsidP="00955B58">
      <w:pPr>
        <w:jc w:val="center"/>
        <w:rPr>
          <w:sz w:val="8"/>
          <w:szCs w:val="8"/>
        </w:rPr>
      </w:pPr>
    </w:p>
    <w:p w14:paraId="2DCDFBC3" w14:textId="77777777" w:rsidR="00955B58" w:rsidRPr="00350F4F" w:rsidRDefault="00955B58" w:rsidP="00955B58">
      <w:pPr>
        <w:jc w:val="both"/>
        <w:rPr>
          <w:sz w:val="12"/>
        </w:rPr>
      </w:pPr>
    </w:p>
    <w:p w14:paraId="5240256E" w14:textId="77777777" w:rsidR="00955B58" w:rsidRPr="00350F4F" w:rsidRDefault="00955B58" w:rsidP="00955B58">
      <w:pPr>
        <w:jc w:val="both"/>
        <w:rPr>
          <w:sz w:val="12"/>
        </w:rPr>
      </w:pPr>
    </w:p>
    <w:p w14:paraId="01E8D2A5" w14:textId="77777777" w:rsidR="00955B58" w:rsidRPr="00350F4F" w:rsidRDefault="00955B58" w:rsidP="00955B58">
      <w:pPr>
        <w:jc w:val="both"/>
        <w:rPr>
          <w:sz w:val="12"/>
        </w:rPr>
      </w:pPr>
    </w:p>
    <w:p w14:paraId="5BE5A3B6" w14:textId="77777777" w:rsidR="00955B58" w:rsidRPr="00350F4F" w:rsidRDefault="00955B58" w:rsidP="00955B58">
      <w:pPr>
        <w:jc w:val="both"/>
        <w:rPr>
          <w:sz w:val="12"/>
        </w:rPr>
      </w:pPr>
    </w:p>
    <w:p w14:paraId="13C65790" w14:textId="77777777" w:rsidR="00955B58" w:rsidRPr="00350F4F" w:rsidRDefault="00955B58" w:rsidP="00955B58">
      <w:pPr>
        <w:jc w:val="both"/>
        <w:rPr>
          <w:sz w:val="12"/>
        </w:rPr>
      </w:pPr>
    </w:p>
    <w:p w14:paraId="3B19DCA5" w14:textId="77777777" w:rsidR="00955B58" w:rsidRPr="00350F4F" w:rsidRDefault="00955B58" w:rsidP="00955B58">
      <w:pPr>
        <w:jc w:val="both"/>
        <w:rPr>
          <w:sz w:val="12"/>
        </w:rPr>
      </w:pPr>
    </w:p>
    <w:p w14:paraId="6A327BA8" w14:textId="77777777" w:rsidR="00955B58" w:rsidRPr="00350F4F" w:rsidRDefault="00955B58" w:rsidP="00955B58">
      <w:pPr>
        <w:jc w:val="both"/>
        <w:rPr>
          <w:sz w:val="12"/>
        </w:rPr>
      </w:pPr>
    </w:p>
    <w:p w14:paraId="2DBED471" w14:textId="77777777" w:rsidR="00955B58" w:rsidRPr="00350F4F" w:rsidRDefault="00955B58" w:rsidP="00955B58">
      <w:pPr>
        <w:jc w:val="both"/>
        <w:rPr>
          <w:sz w:val="12"/>
        </w:rPr>
      </w:pPr>
    </w:p>
    <w:p w14:paraId="0CE8C8EC" w14:textId="77777777" w:rsidR="00955B58" w:rsidRPr="00350F4F" w:rsidRDefault="00955B58" w:rsidP="00955B58">
      <w:pPr>
        <w:jc w:val="both"/>
        <w:rPr>
          <w:sz w:val="12"/>
        </w:rPr>
      </w:pPr>
    </w:p>
    <w:p w14:paraId="5970BF5A" w14:textId="77777777" w:rsidR="00955B58" w:rsidRPr="00350F4F" w:rsidRDefault="00955B58" w:rsidP="00955B58">
      <w:pPr>
        <w:jc w:val="both"/>
        <w:rPr>
          <w:sz w:val="12"/>
        </w:rPr>
      </w:pPr>
      <w:r w:rsidRPr="00350F4F">
        <w:rPr>
          <w:sz w:val="12"/>
        </w:rPr>
        <w:t>_______________________________________________________________________________________________________________________________________________________</w:t>
      </w:r>
    </w:p>
    <w:p w14:paraId="5569D3AF" w14:textId="77777777" w:rsidR="00955B58" w:rsidRPr="00350F4F" w:rsidRDefault="00955B58" w:rsidP="00955B58">
      <w:pPr>
        <w:jc w:val="center"/>
        <w:rPr>
          <w:sz w:val="18"/>
          <w:szCs w:val="18"/>
        </w:rPr>
      </w:pPr>
    </w:p>
    <w:p w14:paraId="57EAC14E" w14:textId="77777777" w:rsidR="00955B58" w:rsidRPr="00350F4F" w:rsidRDefault="00955B58" w:rsidP="00955B58">
      <w:pPr>
        <w:pStyle w:val="naisnod"/>
        <w:spacing w:before="0" w:beforeAutospacing="0" w:after="0" w:afterAutospacing="0"/>
        <w:jc w:val="center"/>
        <w:rPr>
          <w:sz w:val="17"/>
          <w:szCs w:val="17"/>
          <w:u w:val="single"/>
          <w:lang w:val="lv-LV"/>
        </w:rPr>
      </w:pPr>
      <w:r w:rsidRPr="00350F4F">
        <w:rPr>
          <w:sz w:val="17"/>
          <w:szCs w:val="17"/>
          <w:lang w:val="lv-LV"/>
        </w:rPr>
        <w:t xml:space="preserve">Rūpniecības iela 23, Rīga, LV-1045, tālr. 67084200, e-pasts: </w:t>
      </w:r>
      <w:hyperlink r:id="rId9">
        <w:r w:rsidRPr="00350F4F">
          <w:rPr>
            <w:rStyle w:val="Hyperlink"/>
            <w:color w:val="auto"/>
            <w:sz w:val="17"/>
            <w:szCs w:val="17"/>
            <w:lang w:val="lv-LV"/>
          </w:rPr>
          <w:t>ap@vvd.gov.lv</w:t>
        </w:r>
      </w:hyperlink>
      <w:r w:rsidRPr="00350F4F">
        <w:rPr>
          <w:sz w:val="17"/>
          <w:szCs w:val="17"/>
          <w:lang w:val="lv-LV"/>
        </w:rPr>
        <w:t xml:space="preserve">, </w:t>
      </w:r>
      <w:hyperlink r:id="rId10">
        <w:r w:rsidRPr="00350F4F">
          <w:rPr>
            <w:rStyle w:val="Hyperlink"/>
            <w:color w:val="auto"/>
            <w:sz w:val="17"/>
            <w:szCs w:val="17"/>
            <w:lang w:val="lv-LV"/>
          </w:rPr>
          <w:t>www.vvd.gov.lv</w:t>
        </w:r>
      </w:hyperlink>
    </w:p>
    <w:p w14:paraId="6406BA48" w14:textId="77777777" w:rsidR="00955B58" w:rsidRPr="00350F4F" w:rsidRDefault="00955B58" w:rsidP="00955B58">
      <w:pPr>
        <w:pStyle w:val="NormalWeb"/>
        <w:spacing w:before="0" w:beforeAutospacing="0" w:after="0" w:afterAutospacing="0"/>
        <w:jc w:val="center"/>
        <w:rPr>
          <w:rFonts w:ascii="Times New Roman" w:hAnsi="Times New Roman"/>
          <w:color w:val="auto"/>
          <w:sz w:val="24"/>
          <w:szCs w:val="24"/>
        </w:rPr>
      </w:pPr>
    </w:p>
    <w:p w14:paraId="3282F377" w14:textId="77777777" w:rsidR="00CB6868" w:rsidRDefault="00CB6868" w:rsidP="00D76A60">
      <w:pPr>
        <w:pStyle w:val="BodyText"/>
        <w:spacing w:after="0" w:line="240" w:lineRule="exact"/>
        <w:rPr>
          <w:rFonts w:ascii="Times New Roman" w:hAnsi="Times New Roman"/>
          <w:sz w:val="24"/>
          <w:szCs w:val="24"/>
        </w:rPr>
      </w:pPr>
    </w:p>
    <w:p w14:paraId="71253A0A" w14:textId="19BE9AD9" w:rsidR="00955B58" w:rsidRDefault="00955B58" w:rsidP="00D76A60">
      <w:pPr>
        <w:pStyle w:val="BodyText"/>
        <w:spacing w:after="0" w:line="240" w:lineRule="exact"/>
        <w:rPr>
          <w:rFonts w:ascii="Times New Roman" w:hAnsi="Times New Roman"/>
          <w:sz w:val="24"/>
          <w:szCs w:val="24"/>
        </w:rPr>
      </w:pPr>
      <w:r w:rsidRPr="00D76A60">
        <w:rPr>
          <w:rFonts w:ascii="Times New Roman" w:hAnsi="Times New Roman"/>
          <w:sz w:val="24"/>
          <w:szCs w:val="24"/>
        </w:rPr>
        <w:t>Rīga, 202</w:t>
      </w:r>
      <w:r w:rsidR="006267E7" w:rsidRPr="00D76A60">
        <w:rPr>
          <w:rFonts w:ascii="Times New Roman" w:hAnsi="Times New Roman"/>
          <w:sz w:val="24"/>
          <w:szCs w:val="24"/>
        </w:rPr>
        <w:t>3</w:t>
      </w:r>
      <w:r w:rsidRPr="00D76A60">
        <w:rPr>
          <w:rFonts w:ascii="Times New Roman" w:hAnsi="Times New Roman"/>
          <w:sz w:val="24"/>
          <w:szCs w:val="24"/>
        </w:rPr>
        <w:t xml:space="preserve">. gada </w:t>
      </w:r>
      <w:r w:rsidR="00387AB3">
        <w:rPr>
          <w:rFonts w:ascii="Times New Roman" w:hAnsi="Times New Roman"/>
          <w:sz w:val="24"/>
          <w:szCs w:val="24"/>
        </w:rPr>
        <w:t>8</w:t>
      </w:r>
      <w:r w:rsidR="006267E7" w:rsidRPr="00D76A60">
        <w:rPr>
          <w:rFonts w:ascii="Times New Roman" w:hAnsi="Times New Roman"/>
          <w:sz w:val="24"/>
          <w:szCs w:val="24"/>
        </w:rPr>
        <w:t>.</w:t>
      </w:r>
      <w:r w:rsidR="006A7C7A">
        <w:rPr>
          <w:rFonts w:ascii="Times New Roman" w:hAnsi="Times New Roman"/>
          <w:sz w:val="24"/>
          <w:szCs w:val="24"/>
        </w:rPr>
        <w:t>maijā</w:t>
      </w:r>
    </w:p>
    <w:p w14:paraId="369721A4" w14:textId="68B98D6D" w:rsidR="00BF65F3" w:rsidRDefault="00BF65F3" w:rsidP="00D76A60">
      <w:pPr>
        <w:pStyle w:val="BodyText"/>
        <w:spacing w:after="0" w:line="240" w:lineRule="exact"/>
        <w:rPr>
          <w:rFonts w:ascii="Times New Roman" w:hAnsi="Times New Roman"/>
          <w:sz w:val="24"/>
          <w:szCs w:val="24"/>
        </w:rPr>
      </w:pPr>
    </w:p>
    <w:p w14:paraId="31737AA5" w14:textId="3634E2EF" w:rsidR="00CC09BF" w:rsidRDefault="00CC09BF" w:rsidP="00D76A60">
      <w:pPr>
        <w:pStyle w:val="BodyText"/>
        <w:spacing w:after="0" w:line="240" w:lineRule="exact"/>
        <w:rPr>
          <w:rFonts w:ascii="Times New Roman" w:hAnsi="Times New Roman"/>
          <w:sz w:val="24"/>
          <w:szCs w:val="24"/>
        </w:rPr>
      </w:pPr>
    </w:p>
    <w:p w14:paraId="25F2C03F" w14:textId="77777777" w:rsidR="00CC09BF" w:rsidRPr="00D76A60" w:rsidRDefault="00CC09BF" w:rsidP="00D76A60">
      <w:pPr>
        <w:pStyle w:val="BodyText"/>
        <w:spacing w:after="0" w:line="240" w:lineRule="exact"/>
        <w:rPr>
          <w:rFonts w:ascii="Times New Roman" w:hAnsi="Times New Roman"/>
          <w:sz w:val="24"/>
          <w:szCs w:val="24"/>
        </w:rPr>
      </w:pPr>
    </w:p>
    <w:p w14:paraId="54881434" w14:textId="77777777" w:rsidR="00450664" w:rsidRDefault="00450664" w:rsidP="00D76A60">
      <w:pPr>
        <w:pStyle w:val="BodyText"/>
        <w:spacing w:after="0" w:line="240" w:lineRule="exact"/>
        <w:jc w:val="center"/>
        <w:rPr>
          <w:rFonts w:ascii="Times New Roman" w:hAnsi="Times New Roman"/>
          <w:b/>
          <w:sz w:val="24"/>
          <w:szCs w:val="24"/>
        </w:rPr>
      </w:pPr>
    </w:p>
    <w:p w14:paraId="455C6C88" w14:textId="733E3C4C" w:rsidR="00955B58" w:rsidRDefault="00955B58" w:rsidP="00340DDB">
      <w:pPr>
        <w:pStyle w:val="BodyText"/>
        <w:spacing w:after="0" w:line="240" w:lineRule="exact"/>
        <w:jc w:val="center"/>
        <w:rPr>
          <w:rFonts w:ascii="Times New Roman" w:hAnsi="Times New Roman"/>
          <w:b/>
          <w:szCs w:val="28"/>
        </w:rPr>
      </w:pPr>
      <w:r w:rsidRPr="00674953">
        <w:rPr>
          <w:rFonts w:ascii="Times New Roman" w:hAnsi="Times New Roman"/>
          <w:b/>
          <w:szCs w:val="28"/>
        </w:rPr>
        <w:t>Paredzētās darbības ietekmes uz vidi sākotnējais izvērtējums Nr. AP2</w:t>
      </w:r>
      <w:r w:rsidR="00CB15A6" w:rsidRPr="00674953">
        <w:rPr>
          <w:rFonts w:ascii="Times New Roman" w:hAnsi="Times New Roman"/>
          <w:b/>
          <w:szCs w:val="28"/>
        </w:rPr>
        <w:t>3</w:t>
      </w:r>
      <w:r w:rsidRPr="00674953">
        <w:rPr>
          <w:rFonts w:ascii="Times New Roman" w:hAnsi="Times New Roman"/>
          <w:b/>
          <w:szCs w:val="28"/>
        </w:rPr>
        <w:t>S</w:t>
      </w:r>
      <w:r w:rsidR="0078414E" w:rsidRPr="00674953">
        <w:rPr>
          <w:rFonts w:ascii="Times New Roman" w:hAnsi="Times New Roman"/>
          <w:b/>
          <w:szCs w:val="28"/>
        </w:rPr>
        <w:t>I</w:t>
      </w:r>
      <w:r w:rsidR="00387AB3">
        <w:rPr>
          <w:rFonts w:ascii="Times New Roman" w:hAnsi="Times New Roman"/>
          <w:b/>
          <w:szCs w:val="28"/>
        </w:rPr>
        <w:t>0205</w:t>
      </w:r>
    </w:p>
    <w:p w14:paraId="11FF6E12" w14:textId="77777777" w:rsidR="00BF65F3" w:rsidRPr="00674953" w:rsidRDefault="00BF65F3" w:rsidP="00340DDB">
      <w:pPr>
        <w:pStyle w:val="BodyText"/>
        <w:spacing w:after="0" w:line="240" w:lineRule="exact"/>
        <w:jc w:val="center"/>
        <w:rPr>
          <w:rFonts w:ascii="Times New Roman" w:hAnsi="Times New Roman"/>
          <w:b/>
          <w:szCs w:val="28"/>
        </w:rPr>
      </w:pPr>
    </w:p>
    <w:p w14:paraId="05BC6AD0" w14:textId="77777777" w:rsidR="00955B58" w:rsidRPr="00674953" w:rsidRDefault="00955B58" w:rsidP="00552324">
      <w:pPr>
        <w:pStyle w:val="BodyText"/>
        <w:spacing w:after="0" w:line="240" w:lineRule="exact"/>
        <w:jc w:val="both"/>
        <w:rPr>
          <w:rFonts w:ascii="Times New Roman" w:hAnsi="Times New Roman"/>
          <w:i/>
          <w:sz w:val="24"/>
          <w:szCs w:val="24"/>
        </w:rPr>
      </w:pPr>
      <w:r w:rsidRPr="00674953">
        <w:rPr>
          <w:rFonts w:ascii="Times New Roman" w:hAnsi="Times New Roman"/>
          <w:i/>
          <w:sz w:val="24"/>
          <w:szCs w:val="24"/>
        </w:rPr>
        <w:t>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285A5307" w14:textId="0F2E5354" w:rsidR="00955B58" w:rsidRDefault="00955B58" w:rsidP="00552324">
      <w:pPr>
        <w:pStyle w:val="BodyText"/>
        <w:spacing w:after="0" w:line="240" w:lineRule="exact"/>
        <w:jc w:val="both"/>
        <w:rPr>
          <w:rFonts w:ascii="Times New Roman" w:hAnsi="Times New Roman"/>
          <w:sz w:val="24"/>
          <w:szCs w:val="24"/>
        </w:rPr>
      </w:pPr>
    </w:p>
    <w:p w14:paraId="7F3F6620" w14:textId="77777777" w:rsidR="00BF65F3" w:rsidRDefault="00BF65F3" w:rsidP="00552324">
      <w:pPr>
        <w:pStyle w:val="BodyText"/>
        <w:spacing w:after="0" w:line="240" w:lineRule="exact"/>
        <w:jc w:val="both"/>
        <w:rPr>
          <w:rFonts w:ascii="Times New Roman" w:hAnsi="Times New Roman"/>
          <w:sz w:val="24"/>
          <w:szCs w:val="24"/>
        </w:rPr>
      </w:pPr>
    </w:p>
    <w:p w14:paraId="1A5A0AFD" w14:textId="77777777" w:rsidR="00D76A60" w:rsidRPr="00674953" w:rsidRDefault="00955B58" w:rsidP="00552324">
      <w:pPr>
        <w:pStyle w:val="BodyText"/>
        <w:numPr>
          <w:ilvl w:val="0"/>
          <w:numId w:val="1"/>
        </w:numPr>
        <w:tabs>
          <w:tab w:val="clear" w:pos="360"/>
          <w:tab w:val="left" w:pos="426"/>
        </w:tabs>
        <w:spacing w:after="0" w:line="240" w:lineRule="exact"/>
        <w:ind w:left="0" w:firstLine="0"/>
        <w:jc w:val="both"/>
        <w:rPr>
          <w:rFonts w:ascii="Times New Roman" w:hAnsi="Times New Roman"/>
          <w:sz w:val="24"/>
          <w:szCs w:val="24"/>
        </w:rPr>
      </w:pPr>
      <w:r w:rsidRPr="00674953">
        <w:rPr>
          <w:rFonts w:ascii="Times New Roman" w:hAnsi="Times New Roman"/>
          <w:b/>
          <w:sz w:val="24"/>
          <w:szCs w:val="24"/>
        </w:rPr>
        <w:t>P</w:t>
      </w:r>
      <w:r w:rsidR="00D76A60" w:rsidRPr="00674953">
        <w:rPr>
          <w:rFonts w:ascii="Times New Roman" w:hAnsi="Times New Roman"/>
          <w:b/>
          <w:sz w:val="24"/>
          <w:szCs w:val="24"/>
        </w:rPr>
        <w:t>aredzētās darbības ierosinātājs:</w:t>
      </w:r>
    </w:p>
    <w:p w14:paraId="4975C62C" w14:textId="5723B18D" w:rsidR="00955B58" w:rsidRPr="00674953" w:rsidRDefault="00BF65F3" w:rsidP="00CC09BF">
      <w:pPr>
        <w:pStyle w:val="BodyText"/>
        <w:spacing w:after="0" w:line="240" w:lineRule="exact"/>
        <w:jc w:val="both"/>
        <w:rPr>
          <w:rFonts w:ascii="Times New Roman" w:hAnsi="Times New Roman"/>
          <w:sz w:val="24"/>
          <w:szCs w:val="24"/>
        </w:rPr>
      </w:pPr>
      <w:r>
        <w:rPr>
          <w:rFonts w:ascii="Times New Roman" w:hAnsi="Times New Roman"/>
          <w:sz w:val="24"/>
          <w:szCs w:val="24"/>
        </w:rPr>
        <w:tab/>
      </w:r>
      <w:r w:rsidR="00AF3842" w:rsidRPr="00AF3842">
        <w:rPr>
          <w:rFonts w:ascii="Times New Roman" w:hAnsi="Times New Roman"/>
          <w:sz w:val="24"/>
          <w:szCs w:val="24"/>
        </w:rPr>
        <w:t xml:space="preserve">Akciju sabiedrība </w:t>
      </w:r>
      <w:r w:rsidR="009B4BCE">
        <w:rPr>
          <w:rFonts w:ascii="Times New Roman" w:hAnsi="Times New Roman"/>
          <w:sz w:val="24"/>
          <w:szCs w:val="24"/>
        </w:rPr>
        <w:t>”</w:t>
      </w:r>
      <w:r w:rsidR="00AF3842" w:rsidRPr="00AF3842">
        <w:rPr>
          <w:rFonts w:ascii="Times New Roman" w:hAnsi="Times New Roman"/>
          <w:sz w:val="24"/>
          <w:szCs w:val="24"/>
        </w:rPr>
        <w:t>Sadales tīkls” (reģistrācijas Nr.: 40003857687), adrese: Šmerļa iela 1, Rīga, LV-1006 (turpmāk – Ierosinātāja)</w:t>
      </w:r>
      <w:r w:rsidR="00BE0163">
        <w:rPr>
          <w:rFonts w:ascii="Times New Roman" w:hAnsi="Times New Roman"/>
          <w:sz w:val="24"/>
          <w:szCs w:val="24"/>
        </w:rPr>
        <w:t>.</w:t>
      </w:r>
      <w:r w:rsidR="00BE0163">
        <w:rPr>
          <w:rStyle w:val="FootnoteReference"/>
          <w:rFonts w:ascii="Times New Roman" w:hAnsi="Times New Roman"/>
          <w:sz w:val="24"/>
          <w:szCs w:val="24"/>
        </w:rPr>
        <w:footnoteReference w:id="1"/>
      </w:r>
    </w:p>
    <w:p w14:paraId="46405AE1" w14:textId="77777777" w:rsidR="00955B58" w:rsidRPr="00674953" w:rsidRDefault="00955B58" w:rsidP="00552324">
      <w:pPr>
        <w:pStyle w:val="BodyText"/>
        <w:spacing w:after="0" w:line="240" w:lineRule="exact"/>
        <w:jc w:val="both"/>
        <w:rPr>
          <w:rFonts w:ascii="Times New Roman" w:hAnsi="Times New Roman"/>
          <w:b/>
          <w:sz w:val="24"/>
          <w:szCs w:val="24"/>
        </w:rPr>
      </w:pPr>
    </w:p>
    <w:p w14:paraId="2DEB3BDC" w14:textId="77777777" w:rsidR="00955B58" w:rsidRPr="00674953" w:rsidRDefault="00955B58" w:rsidP="00552324">
      <w:pPr>
        <w:pStyle w:val="BodyText"/>
        <w:numPr>
          <w:ilvl w:val="0"/>
          <w:numId w:val="1"/>
        </w:numPr>
        <w:tabs>
          <w:tab w:val="clear" w:pos="360"/>
          <w:tab w:val="left" w:pos="426"/>
        </w:tabs>
        <w:spacing w:after="0" w:line="240" w:lineRule="exact"/>
        <w:ind w:left="0" w:firstLine="0"/>
        <w:jc w:val="both"/>
        <w:rPr>
          <w:rFonts w:ascii="Times New Roman" w:hAnsi="Times New Roman"/>
          <w:b/>
          <w:sz w:val="24"/>
          <w:szCs w:val="24"/>
        </w:rPr>
      </w:pPr>
      <w:r w:rsidRPr="00674953">
        <w:rPr>
          <w:rFonts w:ascii="Times New Roman" w:hAnsi="Times New Roman"/>
          <w:b/>
          <w:sz w:val="24"/>
          <w:szCs w:val="24"/>
        </w:rPr>
        <w:t>Paredzētās darbības nosaukums:</w:t>
      </w:r>
    </w:p>
    <w:p w14:paraId="346443C2" w14:textId="3D4D61F7" w:rsidR="00955B58" w:rsidRPr="00674953" w:rsidRDefault="00A72C69" w:rsidP="00BF65F3">
      <w:pPr>
        <w:pStyle w:val="BodyText"/>
        <w:spacing w:after="0" w:line="240" w:lineRule="exact"/>
        <w:ind w:firstLine="720"/>
        <w:jc w:val="both"/>
        <w:rPr>
          <w:rFonts w:ascii="Times New Roman" w:hAnsi="Times New Roman"/>
          <w:b/>
          <w:sz w:val="24"/>
          <w:szCs w:val="24"/>
        </w:rPr>
      </w:pPr>
      <w:r w:rsidRPr="00A72C69">
        <w:rPr>
          <w:rFonts w:ascii="Times New Roman" w:hAnsi="Times New Roman"/>
          <w:color w:val="333333"/>
          <w:sz w:val="24"/>
          <w:szCs w:val="24"/>
          <w:shd w:val="clear" w:color="auto" w:fill="FFFFFF"/>
        </w:rPr>
        <w:t>Esošās uzskaites sadalnes pārvie</w:t>
      </w:r>
      <w:r>
        <w:rPr>
          <w:rFonts w:ascii="Times New Roman" w:hAnsi="Times New Roman"/>
          <w:color w:val="333333"/>
          <w:sz w:val="24"/>
          <w:szCs w:val="24"/>
          <w:shd w:val="clear" w:color="auto" w:fill="FFFFFF"/>
        </w:rPr>
        <w:t xml:space="preserve">tošana Zvārtas iela 27, </w:t>
      </w:r>
      <w:r w:rsidR="00AF3842" w:rsidRPr="00AF3842">
        <w:rPr>
          <w:rFonts w:ascii="Times New Roman" w:hAnsi="Times New Roman"/>
          <w:color w:val="333333"/>
          <w:sz w:val="24"/>
          <w:szCs w:val="24"/>
          <w:shd w:val="clear" w:color="auto" w:fill="FFFFFF"/>
        </w:rPr>
        <w:t>Jūrmal</w:t>
      </w:r>
      <w:r w:rsidR="00AF3842">
        <w:rPr>
          <w:rFonts w:ascii="Times New Roman" w:hAnsi="Times New Roman"/>
          <w:color w:val="333333"/>
          <w:sz w:val="24"/>
          <w:szCs w:val="24"/>
          <w:shd w:val="clear" w:color="auto" w:fill="FFFFFF"/>
        </w:rPr>
        <w:t>ā</w:t>
      </w:r>
      <w:r w:rsidR="00C32B8D">
        <w:rPr>
          <w:rFonts w:ascii="Times New Roman" w:hAnsi="Times New Roman"/>
          <w:color w:val="333333"/>
          <w:sz w:val="24"/>
          <w:szCs w:val="24"/>
          <w:shd w:val="clear" w:color="auto" w:fill="FFFFFF"/>
        </w:rPr>
        <w:t xml:space="preserve"> </w:t>
      </w:r>
      <w:r w:rsidR="00D2558B" w:rsidRPr="00674953">
        <w:rPr>
          <w:rFonts w:ascii="Times New Roman" w:hAnsi="Times New Roman"/>
          <w:sz w:val="24"/>
          <w:szCs w:val="24"/>
        </w:rPr>
        <w:t>(turpmāk – Paredzētā darbība).</w:t>
      </w:r>
    </w:p>
    <w:p w14:paraId="05884558" w14:textId="77777777" w:rsidR="00955B58" w:rsidRPr="00674953" w:rsidRDefault="00955B58" w:rsidP="00552324">
      <w:pPr>
        <w:pStyle w:val="BodyText"/>
        <w:spacing w:after="0" w:line="240" w:lineRule="exact"/>
        <w:jc w:val="both"/>
        <w:rPr>
          <w:rFonts w:ascii="Times New Roman" w:hAnsi="Times New Roman"/>
          <w:b/>
          <w:sz w:val="24"/>
          <w:szCs w:val="24"/>
        </w:rPr>
      </w:pPr>
    </w:p>
    <w:p w14:paraId="57D8E89B" w14:textId="77777777" w:rsidR="00955B58" w:rsidRPr="00674953" w:rsidRDefault="00955B58" w:rsidP="00552324">
      <w:pPr>
        <w:pStyle w:val="BodyText"/>
        <w:numPr>
          <w:ilvl w:val="0"/>
          <w:numId w:val="1"/>
        </w:numPr>
        <w:tabs>
          <w:tab w:val="clear" w:pos="360"/>
          <w:tab w:val="num" w:pos="426"/>
        </w:tabs>
        <w:spacing w:after="0" w:line="240" w:lineRule="exact"/>
        <w:ind w:left="0" w:firstLine="0"/>
        <w:jc w:val="both"/>
        <w:rPr>
          <w:rFonts w:ascii="Times New Roman" w:hAnsi="Times New Roman"/>
          <w:sz w:val="24"/>
          <w:szCs w:val="24"/>
        </w:rPr>
      </w:pPr>
      <w:r w:rsidRPr="00674953">
        <w:rPr>
          <w:rFonts w:ascii="Times New Roman" w:hAnsi="Times New Roman"/>
          <w:b/>
          <w:sz w:val="24"/>
          <w:szCs w:val="24"/>
        </w:rPr>
        <w:t>Paredzētās darbības norises vieta:</w:t>
      </w:r>
    </w:p>
    <w:p w14:paraId="37605F85" w14:textId="63796094" w:rsidR="00955B58" w:rsidRPr="00674953" w:rsidRDefault="00A72C69" w:rsidP="00BF65F3">
      <w:pPr>
        <w:spacing w:line="240" w:lineRule="exact"/>
        <w:ind w:firstLine="720"/>
        <w:jc w:val="both"/>
      </w:pPr>
      <w:r>
        <w:rPr>
          <w:color w:val="333333"/>
          <w:shd w:val="clear" w:color="auto" w:fill="FFFFFF"/>
        </w:rPr>
        <w:t>Zvārtas ielā</w:t>
      </w:r>
      <w:r w:rsidRPr="00A72C69">
        <w:rPr>
          <w:color w:val="333333"/>
          <w:shd w:val="clear" w:color="auto" w:fill="FFFFFF"/>
        </w:rPr>
        <w:t xml:space="preserve"> 27</w:t>
      </w:r>
      <w:r w:rsidR="00AF3842" w:rsidRPr="00AF3842">
        <w:rPr>
          <w:color w:val="333333"/>
          <w:shd w:val="clear" w:color="auto" w:fill="FFFFFF"/>
        </w:rPr>
        <w:t>, Jūrmal</w:t>
      </w:r>
      <w:r w:rsidR="00AF3842">
        <w:rPr>
          <w:color w:val="333333"/>
          <w:shd w:val="clear" w:color="auto" w:fill="FFFFFF"/>
        </w:rPr>
        <w:t>ā</w:t>
      </w:r>
      <w:r w:rsidR="00AF3842" w:rsidRPr="00AF3842">
        <w:rPr>
          <w:color w:val="333333"/>
          <w:shd w:val="clear" w:color="auto" w:fill="FFFFFF"/>
        </w:rPr>
        <w:t xml:space="preserve">, </w:t>
      </w:r>
      <w:r w:rsidR="00C32B8D" w:rsidRPr="00674953">
        <w:rPr>
          <w:bCs/>
          <w:iCs/>
        </w:rPr>
        <w:t>z</w:t>
      </w:r>
      <w:r w:rsidR="00C32B8D" w:rsidRPr="00674953">
        <w:rPr>
          <w:bCs/>
          <w:iCs/>
          <w:lang w:eastAsia="lv-LV"/>
        </w:rPr>
        <w:t>emes</w:t>
      </w:r>
      <w:r w:rsidR="00C32B8D" w:rsidRPr="00674953">
        <w:rPr>
          <w:bCs/>
          <w:i/>
          <w:lang w:eastAsia="lv-LV"/>
        </w:rPr>
        <w:t xml:space="preserve"> </w:t>
      </w:r>
      <w:r w:rsidR="00C32B8D" w:rsidRPr="00674953">
        <w:rPr>
          <w:bCs/>
          <w:iCs/>
          <w:lang w:eastAsia="lv-LV"/>
        </w:rPr>
        <w:t>vienībās ar kadastra apzīmējum</w:t>
      </w:r>
      <w:r w:rsidR="00C32B8D">
        <w:rPr>
          <w:bCs/>
          <w:iCs/>
          <w:lang w:eastAsia="lv-LV"/>
        </w:rPr>
        <w:t>u</w:t>
      </w:r>
      <w:r w:rsidR="00C32B8D" w:rsidRPr="00674953">
        <w:rPr>
          <w:bCs/>
          <w:iCs/>
          <w:lang w:eastAsia="lv-LV"/>
        </w:rPr>
        <w:t xml:space="preserve"> </w:t>
      </w:r>
      <w:r>
        <w:rPr>
          <w:bCs/>
          <w:iCs/>
          <w:lang w:eastAsia="lv-LV"/>
        </w:rPr>
        <w:t>Nr.</w:t>
      </w:r>
      <w:r w:rsidRPr="00A72C69">
        <w:rPr>
          <w:bCs/>
          <w:iCs/>
          <w:lang w:eastAsia="lv-LV"/>
        </w:rPr>
        <w:t xml:space="preserve">13000191619 un  </w:t>
      </w:r>
      <w:r>
        <w:rPr>
          <w:bCs/>
          <w:iCs/>
          <w:lang w:eastAsia="lv-LV"/>
        </w:rPr>
        <w:t>Nr.</w:t>
      </w:r>
      <w:r w:rsidRPr="00A72C69">
        <w:rPr>
          <w:bCs/>
          <w:iCs/>
          <w:lang w:eastAsia="lv-LV"/>
        </w:rPr>
        <w:t>13000191603</w:t>
      </w:r>
      <w:r w:rsidR="007F01B2" w:rsidRPr="00674953">
        <w:t xml:space="preserve"> </w:t>
      </w:r>
      <w:r w:rsidR="002E549D" w:rsidRPr="00674953">
        <w:t>(turpmāk – Norises vieta).</w:t>
      </w:r>
    </w:p>
    <w:p w14:paraId="073D49A9" w14:textId="77777777" w:rsidR="00955B58" w:rsidRPr="00674953" w:rsidRDefault="00955B58" w:rsidP="00552324">
      <w:pPr>
        <w:pStyle w:val="BodyText"/>
        <w:spacing w:after="0" w:line="240" w:lineRule="exact"/>
        <w:jc w:val="both"/>
        <w:rPr>
          <w:rFonts w:ascii="Times New Roman" w:hAnsi="Times New Roman"/>
          <w:sz w:val="24"/>
          <w:szCs w:val="24"/>
        </w:rPr>
      </w:pPr>
    </w:p>
    <w:p w14:paraId="69392751" w14:textId="77777777" w:rsidR="001661E1" w:rsidRPr="001661E1" w:rsidRDefault="00955B58" w:rsidP="00552324">
      <w:pPr>
        <w:pStyle w:val="BodyText"/>
        <w:numPr>
          <w:ilvl w:val="0"/>
          <w:numId w:val="1"/>
        </w:numPr>
        <w:tabs>
          <w:tab w:val="clear" w:pos="360"/>
          <w:tab w:val="num" w:pos="426"/>
        </w:tabs>
        <w:spacing w:after="0" w:line="240" w:lineRule="exact"/>
        <w:ind w:left="0" w:firstLine="0"/>
        <w:jc w:val="both"/>
        <w:rPr>
          <w:rFonts w:ascii="Times New Roman" w:hAnsi="Times New Roman"/>
          <w:sz w:val="24"/>
          <w:szCs w:val="24"/>
        </w:rPr>
      </w:pPr>
      <w:r w:rsidRPr="00674953">
        <w:rPr>
          <w:rFonts w:ascii="Times New Roman" w:hAnsi="Times New Roman"/>
          <w:b/>
          <w:sz w:val="24"/>
          <w:szCs w:val="24"/>
        </w:rPr>
        <w:t>Informācija par paredzēto darbību, iespējamām paredzētās darbības vietām un izmantojamo tehnoloģiju veidiem:</w:t>
      </w:r>
    </w:p>
    <w:p w14:paraId="66F25B22" w14:textId="74F48DF6" w:rsidR="00A336A6" w:rsidRPr="001661E1" w:rsidRDefault="00C74744" w:rsidP="00BF65F3">
      <w:pPr>
        <w:pStyle w:val="BodyText"/>
        <w:spacing w:after="0" w:line="240" w:lineRule="exact"/>
        <w:ind w:firstLine="720"/>
        <w:jc w:val="both"/>
        <w:rPr>
          <w:rFonts w:ascii="Times New Roman" w:hAnsi="Times New Roman"/>
          <w:sz w:val="24"/>
          <w:szCs w:val="24"/>
        </w:rPr>
      </w:pPr>
      <w:r w:rsidRPr="001661E1">
        <w:rPr>
          <w:rFonts w:ascii="Times New Roman" w:hAnsi="Times New Roman"/>
          <w:sz w:val="24"/>
          <w:szCs w:val="24"/>
          <w:lang w:eastAsia="ar-SA"/>
        </w:rPr>
        <w:t xml:space="preserve">Dienests </w:t>
      </w:r>
      <w:r w:rsidR="00A72C69">
        <w:rPr>
          <w:rFonts w:ascii="Times New Roman" w:hAnsi="Times New Roman"/>
          <w:sz w:val="24"/>
          <w:szCs w:val="24"/>
        </w:rPr>
        <w:t>2023. gada 29</w:t>
      </w:r>
      <w:r w:rsidRPr="001661E1">
        <w:rPr>
          <w:rFonts w:ascii="Times New Roman" w:hAnsi="Times New Roman"/>
          <w:sz w:val="24"/>
          <w:szCs w:val="24"/>
        </w:rPr>
        <w:t xml:space="preserve">. </w:t>
      </w:r>
      <w:r w:rsidR="00C32B8D" w:rsidRPr="001661E1">
        <w:rPr>
          <w:rFonts w:ascii="Times New Roman" w:hAnsi="Times New Roman"/>
          <w:sz w:val="24"/>
          <w:szCs w:val="24"/>
        </w:rPr>
        <w:t>martā</w:t>
      </w:r>
      <w:r w:rsidRPr="001661E1">
        <w:rPr>
          <w:rFonts w:ascii="Times New Roman" w:hAnsi="Times New Roman"/>
          <w:sz w:val="24"/>
          <w:szCs w:val="24"/>
        </w:rPr>
        <w:t xml:space="preserve"> </w:t>
      </w:r>
      <w:r w:rsidRPr="001661E1">
        <w:rPr>
          <w:rFonts w:ascii="Times New Roman" w:hAnsi="Times New Roman"/>
          <w:sz w:val="24"/>
          <w:szCs w:val="24"/>
          <w:lang w:eastAsia="ar-SA"/>
        </w:rPr>
        <w:t xml:space="preserve">saņēma pieprasījumu no būvniecības informācijas sistēmas </w:t>
      </w:r>
      <w:r w:rsidRPr="001661E1">
        <w:rPr>
          <w:rFonts w:ascii="Times New Roman" w:hAnsi="Times New Roman"/>
          <w:sz w:val="24"/>
          <w:szCs w:val="24"/>
        </w:rPr>
        <w:t>par tehnisko noteikumu pieprasījumu</w:t>
      </w:r>
      <w:r w:rsidR="001661E1">
        <w:rPr>
          <w:rFonts w:ascii="Times New Roman" w:hAnsi="Times New Roman"/>
          <w:sz w:val="24"/>
          <w:szCs w:val="24"/>
        </w:rPr>
        <w:t xml:space="preserve"> </w:t>
      </w:r>
      <w:r w:rsidR="00A72C69">
        <w:rPr>
          <w:rFonts w:ascii="Times New Roman" w:hAnsi="Times New Roman"/>
          <w:color w:val="333333"/>
          <w:sz w:val="24"/>
          <w:szCs w:val="24"/>
          <w:shd w:val="clear" w:color="auto" w:fill="FFFFFF"/>
        </w:rPr>
        <w:t>e</w:t>
      </w:r>
      <w:r w:rsidR="00A72C69" w:rsidRPr="00A72C69">
        <w:rPr>
          <w:rFonts w:ascii="Times New Roman" w:hAnsi="Times New Roman"/>
          <w:color w:val="333333"/>
          <w:sz w:val="24"/>
          <w:szCs w:val="24"/>
          <w:shd w:val="clear" w:color="auto" w:fill="FFFFFF"/>
        </w:rPr>
        <w:t>sošās uzskaites sadalnes pārvietošana</w:t>
      </w:r>
      <w:r w:rsidR="00725F06">
        <w:rPr>
          <w:rFonts w:ascii="Times New Roman" w:hAnsi="Times New Roman"/>
          <w:color w:val="333333"/>
          <w:sz w:val="24"/>
          <w:szCs w:val="24"/>
          <w:shd w:val="clear" w:color="auto" w:fill="FFFFFF"/>
        </w:rPr>
        <w:t>i</w:t>
      </w:r>
      <w:r w:rsidR="00A72C69" w:rsidRPr="00A72C69">
        <w:rPr>
          <w:rFonts w:ascii="Times New Roman" w:hAnsi="Times New Roman"/>
          <w:color w:val="333333"/>
          <w:sz w:val="24"/>
          <w:szCs w:val="24"/>
          <w:shd w:val="clear" w:color="auto" w:fill="FFFFFF"/>
        </w:rPr>
        <w:t xml:space="preserve"> Zvārtas iela 27, Jūrmala</w:t>
      </w:r>
      <w:r w:rsidRPr="001661E1">
        <w:rPr>
          <w:rFonts w:ascii="Times New Roman" w:hAnsi="Times New Roman"/>
          <w:color w:val="333333"/>
          <w:sz w:val="24"/>
          <w:szCs w:val="24"/>
          <w:shd w:val="clear" w:color="auto" w:fill="FFFFFF"/>
        </w:rPr>
        <w:t xml:space="preserve"> </w:t>
      </w:r>
      <w:r w:rsidRPr="001661E1">
        <w:rPr>
          <w:rFonts w:ascii="Times New Roman" w:hAnsi="Times New Roman"/>
          <w:sz w:val="24"/>
          <w:szCs w:val="24"/>
          <w:lang w:eastAsia="ar-SA"/>
        </w:rPr>
        <w:t xml:space="preserve">un 2023. gada </w:t>
      </w:r>
      <w:r w:rsidR="00A72C69">
        <w:rPr>
          <w:rFonts w:ascii="Times New Roman" w:hAnsi="Times New Roman"/>
          <w:sz w:val="24"/>
          <w:szCs w:val="24"/>
          <w:lang w:eastAsia="ar-SA"/>
        </w:rPr>
        <w:t>18</w:t>
      </w:r>
      <w:r w:rsidRPr="001661E1">
        <w:rPr>
          <w:rFonts w:ascii="Times New Roman" w:hAnsi="Times New Roman"/>
          <w:sz w:val="24"/>
          <w:szCs w:val="24"/>
          <w:lang w:eastAsia="ar-SA"/>
        </w:rPr>
        <w:t xml:space="preserve">. </w:t>
      </w:r>
      <w:r w:rsidR="00A72C69">
        <w:rPr>
          <w:rFonts w:ascii="Times New Roman" w:hAnsi="Times New Roman"/>
          <w:sz w:val="24"/>
          <w:szCs w:val="24"/>
          <w:lang w:eastAsia="ar-SA"/>
        </w:rPr>
        <w:t>aprīlī</w:t>
      </w:r>
      <w:r w:rsidRPr="001661E1">
        <w:rPr>
          <w:rFonts w:ascii="Times New Roman" w:hAnsi="Times New Roman"/>
          <w:sz w:val="24"/>
          <w:szCs w:val="24"/>
          <w:lang w:eastAsia="ar-SA"/>
        </w:rPr>
        <w:t xml:space="preserve"> reģistrēja papildus informāciju ietekmes uz vidi sākotnējā izvērtējuma veikšanai</w:t>
      </w:r>
      <w:r w:rsidR="00A336A6" w:rsidRPr="001661E1">
        <w:rPr>
          <w:rFonts w:ascii="Times New Roman" w:hAnsi="Times New Roman"/>
          <w:sz w:val="24"/>
          <w:szCs w:val="24"/>
        </w:rPr>
        <w:t xml:space="preserve"> Norises vietā. </w:t>
      </w:r>
    </w:p>
    <w:p w14:paraId="700758A9" w14:textId="2B316E9E" w:rsidR="00542CF0" w:rsidRDefault="00BF65F3" w:rsidP="00542CF0">
      <w:pPr>
        <w:autoSpaceDE w:val="0"/>
        <w:autoSpaceDN w:val="0"/>
        <w:adjustRightInd w:val="0"/>
        <w:spacing w:line="240" w:lineRule="exact"/>
        <w:ind w:firstLine="720"/>
        <w:jc w:val="both"/>
      </w:pPr>
      <w:r w:rsidRPr="001661E1">
        <w:t xml:space="preserve">Saskaņā ar iesniegumā minēto ir paredzēta </w:t>
      </w:r>
      <w:r w:rsidR="00542CF0" w:rsidRPr="00542CF0">
        <w:t>0,4kV elektroapgādes esošas uzskaites sadalnes novietojuma  maiņa pielāgojot ēkas pārbūves projektam</w:t>
      </w:r>
      <w:r w:rsidR="00542CF0">
        <w:t>, t.sk.:</w:t>
      </w:r>
    </w:p>
    <w:p w14:paraId="5481EFA9" w14:textId="201D4448" w:rsidR="00542CF0" w:rsidRDefault="00542CF0" w:rsidP="00542CF0">
      <w:pPr>
        <w:pStyle w:val="ListParagraph"/>
        <w:numPr>
          <w:ilvl w:val="0"/>
          <w:numId w:val="42"/>
        </w:numPr>
        <w:spacing w:line="240" w:lineRule="exact"/>
        <w:ind w:right="28"/>
        <w:jc w:val="both"/>
      </w:pPr>
      <w:r>
        <w:t>p</w:t>
      </w:r>
      <w:r w:rsidRPr="00A30E2C">
        <w:t>ie objekta zemes gabala robežas Zvārtas ielas pusē</w:t>
      </w:r>
      <w:r>
        <w:t xml:space="preserve"> tiks</w:t>
      </w:r>
      <w:r w:rsidRPr="00A30E2C">
        <w:t xml:space="preserve"> uzstādīt</w:t>
      </w:r>
      <w:r>
        <w:t>a</w:t>
      </w:r>
      <w:r w:rsidRPr="00A30E2C">
        <w:t xml:space="preserve"> uzskaites sadaln</w:t>
      </w:r>
      <w:r>
        <w:t>e</w:t>
      </w:r>
      <w:r w:rsidRPr="00A30E2C">
        <w:t xml:space="preserve"> U1-1/63, saglabājot pieslēgumu ZS kabeļu līnijai(Z-226-4) no kabeļu sadalnes LUK_3039;</w:t>
      </w:r>
    </w:p>
    <w:p w14:paraId="17D41C56" w14:textId="50A9562E" w:rsidR="00542CF0" w:rsidRDefault="00542CF0" w:rsidP="00542CF0">
      <w:pPr>
        <w:pStyle w:val="ListParagraph"/>
        <w:numPr>
          <w:ilvl w:val="0"/>
          <w:numId w:val="42"/>
        </w:numPr>
        <w:spacing w:line="240" w:lineRule="exact"/>
        <w:ind w:right="28"/>
        <w:jc w:val="both"/>
      </w:pPr>
      <w:r>
        <w:t>esošā slodze</w:t>
      </w:r>
      <w:r w:rsidRPr="00A30E2C">
        <w:t xml:space="preserve"> 20.60kW (32A) </w:t>
      </w:r>
      <w:r>
        <w:t xml:space="preserve">tiks </w:t>
      </w:r>
      <w:r w:rsidRPr="00A30E2C">
        <w:t>pieslēgt</w:t>
      </w:r>
      <w:r>
        <w:t>a</w:t>
      </w:r>
      <w:r w:rsidRPr="00A30E2C">
        <w:t xml:space="preserve"> U1-1/63, izbūvējot līdz slodzes vietai nepieciešama šķērsgriezuma sistēmas lietotāja elektropārvades līniju;</w:t>
      </w:r>
    </w:p>
    <w:p w14:paraId="5880891A" w14:textId="26932667" w:rsidR="00542CF0" w:rsidRDefault="00542CF0" w:rsidP="00542CF0">
      <w:pPr>
        <w:pStyle w:val="ListParagraph"/>
        <w:numPr>
          <w:ilvl w:val="0"/>
          <w:numId w:val="42"/>
        </w:numPr>
        <w:spacing w:line="240" w:lineRule="exact"/>
        <w:ind w:right="28"/>
        <w:jc w:val="both"/>
      </w:pPr>
      <w:r>
        <w:t>tiks p</w:t>
      </w:r>
      <w:r w:rsidRPr="00A30E2C">
        <w:t>ārcelt</w:t>
      </w:r>
      <w:r>
        <w:t xml:space="preserve">s esošais skaitītājs </w:t>
      </w:r>
      <w:r w:rsidRPr="00A30E2C">
        <w:t>Nr.93002371 uz projekt</w:t>
      </w:r>
      <w:r>
        <w:t>ējamo uzskaites sadalni U1-1/63</w:t>
      </w:r>
    </w:p>
    <w:p w14:paraId="60ABA610" w14:textId="4DE8E161" w:rsidR="00542CF0" w:rsidRDefault="00542CF0" w:rsidP="00542CF0">
      <w:pPr>
        <w:pStyle w:val="ListParagraph"/>
        <w:numPr>
          <w:ilvl w:val="0"/>
          <w:numId w:val="42"/>
        </w:numPr>
        <w:spacing w:line="240" w:lineRule="exact"/>
        <w:ind w:right="28"/>
        <w:jc w:val="both"/>
      </w:pPr>
      <w:r>
        <w:t>tiks d</w:t>
      </w:r>
      <w:r w:rsidRPr="00A30E2C">
        <w:t>emontēt</w:t>
      </w:r>
      <w:r>
        <w:t xml:space="preserve">a esošās uzskaites sadalne LU_6769, LU_1103 </w:t>
      </w:r>
      <w:r w:rsidRPr="00A30E2C">
        <w:t>(skaitītājs Nr. 11517667)</w:t>
      </w:r>
      <w:r>
        <w:t>;</w:t>
      </w:r>
      <w:r w:rsidRPr="00A30E2C">
        <w:t xml:space="preserve"> </w:t>
      </w:r>
    </w:p>
    <w:p w14:paraId="02FD1E55" w14:textId="079A165E" w:rsidR="00542CF0" w:rsidRDefault="00542CF0" w:rsidP="00542CF0">
      <w:pPr>
        <w:pStyle w:val="ListParagraph"/>
        <w:numPr>
          <w:ilvl w:val="0"/>
          <w:numId w:val="42"/>
        </w:numPr>
        <w:spacing w:line="240" w:lineRule="exact"/>
        <w:ind w:right="28"/>
        <w:jc w:val="both"/>
      </w:pPr>
      <w:r>
        <w:t>d</w:t>
      </w:r>
      <w:r w:rsidRPr="00A30E2C">
        <w:t>emontēt</w:t>
      </w:r>
      <w:r>
        <w:t xml:space="preserve">ie </w:t>
      </w:r>
      <w:r w:rsidRPr="00A30E2C">
        <w:t>materiāl</w:t>
      </w:r>
      <w:r>
        <w:t xml:space="preserve">i tiks </w:t>
      </w:r>
      <w:r w:rsidRPr="00A30E2C">
        <w:t>nodot</w:t>
      </w:r>
      <w:r>
        <w:t>i</w:t>
      </w:r>
      <w:r w:rsidRPr="00A30E2C">
        <w:t xml:space="preserve"> AS "Sadales tīkls"</w:t>
      </w:r>
      <w:r w:rsidR="00CB6868">
        <w:t>,</w:t>
      </w:r>
      <w:r w:rsidRPr="00A30E2C">
        <w:t>.</w:t>
      </w:r>
      <w:r w:rsidRPr="00542CF0">
        <w:t xml:space="preserve"> </w:t>
      </w:r>
    </w:p>
    <w:p w14:paraId="43B49BAC" w14:textId="3ACEA209" w:rsidR="00BF65F3" w:rsidRDefault="00BF65F3" w:rsidP="00542CF0">
      <w:pPr>
        <w:autoSpaceDE w:val="0"/>
        <w:autoSpaceDN w:val="0"/>
        <w:adjustRightInd w:val="0"/>
        <w:spacing w:line="240" w:lineRule="exact"/>
        <w:jc w:val="both"/>
      </w:pPr>
      <w:r w:rsidRPr="001661E1">
        <w:t xml:space="preserve"> (skat. </w:t>
      </w:r>
      <w:r w:rsidRPr="001661E1">
        <w:rPr>
          <w:bCs/>
          <w:lang w:eastAsia="ar-SA"/>
        </w:rPr>
        <w:t>1. attēls Plānoto darbu skice).</w:t>
      </w:r>
      <w:r w:rsidRPr="00BF65F3">
        <w:t xml:space="preserve"> </w:t>
      </w:r>
    </w:p>
    <w:p w14:paraId="553DC97C" w14:textId="18C0E915" w:rsidR="003E5BCE" w:rsidRPr="001661E1" w:rsidRDefault="003E5BCE" w:rsidP="00BF65F3">
      <w:pPr>
        <w:spacing w:line="240" w:lineRule="exact"/>
        <w:ind w:right="26" w:firstLine="720"/>
        <w:jc w:val="both"/>
        <w:rPr>
          <w:bCs/>
          <w:lang w:eastAsia="ar-SA"/>
        </w:rPr>
      </w:pPr>
    </w:p>
    <w:p w14:paraId="41D1ED32" w14:textId="0923A4AF" w:rsidR="00422506" w:rsidRPr="00340DDB" w:rsidRDefault="00542CF0" w:rsidP="00340DDB">
      <w:pPr>
        <w:jc w:val="center"/>
      </w:pPr>
      <w:r w:rsidRPr="00DF2F1F">
        <w:rPr>
          <w:b/>
          <w:bCs/>
          <w:noProof/>
          <w:lang w:val="ru-RU" w:eastAsia="ru-RU"/>
        </w:rPr>
        <w:lastRenderedPageBreak/>
        <w:drawing>
          <wp:inline distT="0" distB="0" distL="0" distR="0" wp14:anchorId="37718DB7" wp14:editId="5B8E339D">
            <wp:extent cx="5760085" cy="4548829"/>
            <wp:effectExtent l="0" t="0" r="0" b="444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stretch>
                      <a:fillRect/>
                    </a:stretch>
                  </pic:blipFill>
                  <pic:spPr>
                    <a:xfrm>
                      <a:off x="0" y="0"/>
                      <a:ext cx="5760085" cy="4548829"/>
                    </a:xfrm>
                    <a:prstGeom prst="rect">
                      <a:avLst/>
                    </a:prstGeom>
                  </pic:spPr>
                </pic:pic>
              </a:graphicData>
            </a:graphic>
          </wp:inline>
        </w:drawing>
      </w:r>
    </w:p>
    <w:p w14:paraId="23FC9482" w14:textId="151243F6" w:rsidR="00422506" w:rsidRDefault="00422506" w:rsidP="00340DDB">
      <w:pPr>
        <w:suppressAutoHyphens/>
        <w:ind w:left="284" w:right="-1"/>
        <w:jc w:val="center"/>
        <w:outlineLvl w:val="5"/>
        <w:rPr>
          <w:bCs/>
          <w:lang w:eastAsia="ar-SA"/>
        </w:rPr>
      </w:pPr>
      <w:r w:rsidRPr="00340DDB">
        <w:rPr>
          <w:bCs/>
          <w:lang w:eastAsia="ar-SA"/>
        </w:rPr>
        <w:t>1.attēls. Plānoto darbu skice</w:t>
      </w:r>
    </w:p>
    <w:p w14:paraId="78C5F7B9" w14:textId="77777777" w:rsidR="00CC09BF" w:rsidRPr="00340DDB" w:rsidRDefault="00CC09BF" w:rsidP="00340DDB">
      <w:pPr>
        <w:suppressAutoHyphens/>
        <w:ind w:left="284" w:right="-1"/>
        <w:jc w:val="center"/>
        <w:outlineLvl w:val="5"/>
        <w:rPr>
          <w:bCs/>
          <w:lang w:eastAsia="ar-SA"/>
        </w:rPr>
      </w:pPr>
    </w:p>
    <w:p w14:paraId="3FD1A527" w14:textId="77777777" w:rsidR="00CC09BF" w:rsidRPr="00915AD3" w:rsidRDefault="00CC09BF" w:rsidP="00CC09BF">
      <w:pPr>
        <w:autoSpaceDE w:val="0"/>
        <w:autoSpaceDN w:val="0"/>
        <w:adjustRightInd w:val="0"/>
        <w:spacing w:line="240" w:lineRule="exact"/>
        <w:ind w:firstLine="720"/>
        <w:jc w:val="both"/>
        <w:rPr>
          <w:rStyle w:val="IntenseEmphasis"/>
          <w:i w:val="0"/>
          <w:iCs w:val="0"/>
          <w:color w:val="auto"/>
          <w:shd w:val="clear" w:color="auto" w:fill="FFFFFF"/>
        </w:rPr>
      </w:pPr>
      <w:r>
        <w:t>P</w:t>
      </w:r>
      <w:r w:rsidRPr="004E1B15">
        <w:rPr>
          <w:shd w:val="clear" w:color="auto" w:fill="FFFFFF"/>
        </w:rPr>
        <w:t xml:space="preserve">aredzētās darbības vieta atrodas Baltijas </w:t>
      </w:r>
      <w:r w:rsidRPr="00D352E9">
        <w:rPr>
          <w:shd w:val="clear" w:color="auto" w:fill="FFFFFF"/>
        </w:rPr>
        <w:t>jūras un Rīgas jūras līča piekrastes krasta kāpu  un jūras aizsargjoslas teritorijā un s</w:t>
      </w:r>
      <w:r w:rsidRPr="00D352E9">
        <w:t>askaņā ar</w:t>
      </w:r>
      <w:r w:rsidRPr="00D352E9">
        <w:rPr>
          <w:rStyle w:val="IntenseEmphasis"/>
          <w:color w:val="auto"/>
        </w:rPr>
        <w:t xml:space="preserve"> likuma „Par ietekmes uz vidi novērtējumu” (turpmāk </w:t>
      </w:r>
      <w:r w:rsidRPr="00915AD3">
        <w:rPr>
          <w:rStyle w:val="IntenseEmphasis"/>
          <w:color w:val="auto"/>
        </w:rPr>
        <w:t xml:space="preserve">- </w:t>
      </w:r>
      <w:r w:rsidRPr="00915AD3">
        <w:rPr>
          <w:lang w:eastAsia="lv-LV"/>
        </w:rPr>
        <w:t>Novērtējuma likums</w:t>
      </w:r>
      <w:r w:rsidRPr="00915AD3">
        <w:rPr>
          <w:rStyle w:val="IntenseEmphasis"/>
          <w:color w:val="auto"/>
        </w:rPr>
        <w:t xml:space="preserve">) 2.pielikuma 11.punkta 12.apakšpunktu </w:t>
      </w:r>
      <w:r w:rsidRPr="00915AD3">
        <w:rPr>
          <w:i/>
          <w:iCs/>
        </w:rPr>
        <w:t xml:space="preserve">ēku un būvju būvniecībai, pārbūvei, atjaunošanai un restaurācijai Baltijas jūras un Rīgas jūras līča piekrastes krasta kāpu aizsargjoslā </w:t>
      </w:r>
      <w:r w:rsidRPr="00915AD3">
        <w:rPr>
          <w:rStyle w:val="IntenseEmphasis"/>
          <w:color w:val="auto"/>
        </w:rPr>
        <w:t xml:space="preserve">jāveic ietekmes uz vidi sākotnējais izvērtējums. </w:t>
      </w:r>
    </w:p>
    <w:p w14:paraId="4D23B78D" w14:textId="01468485" w:rsidR="00A336A6" w:rsidRDefault="00A336A6" w:rsidP="00915AD3">
      <w:pPr>
        <w:spacing w:line="240" w:lineRule="exact"/>
        <w:ind w:firstLine="720"/>
        <w:jc w:val="both"/>
      </w:pPr>
      <w:r w:rsidRPr="00915AD3">
        <w:t xml:space="preserve">Likuma “Par ietekmes uz vidi novērtējumu” 8.pants nosaka, ka piesakot darbību Ierosinātāja norāda vismaz divus dažādus risinājumus attiecībā uz šīs darbības vietu vai </w:t>
      </w:r>
      <w:r w:rsidRPr="00674953">
        <w:t>izmantojamo tehnoloģiju veidiem. Ņemot vērā, ka Ierosinātāja iesniegumā nav norādījusi divus dažādus risinājumus attiecībā uz šīs darbības vietu vai izmantojamo tehnoloģiju veidiem, Dienests kā otru variantu pieņēma to, ka Ierosinātāja varētu neveikt darbību.</w:t>
      </w:r>
    </w:p>
    <w:p w14:paraId="2B5EDAD3" w14:textId="4A376BCF" w:rsidR="00D64A90" w:rsidRPr="00674953" w:rsidRDefault="009A1313" w:rsidP="00915AD3">
      <w:pPr>
        <w:spacing w:line="240" w:lineRule="exact"/>
        <w:ind w:firstLine="720"/>
        <w:jc w:val="both"/>
      </w:pPr>
      <w:r>
        <w:t>E</w:t>
      </w:r>
      <w:r w:rsidRPr="009A1313">
        <w:t>lektroapgādes sadalnes nomaiņa</w:t>
      </w:r>
      <w:r>
        <w:t>s</w:t>
      </w:r>
      <w:r w:rsidRPr="009A1313">
        <w:t xml:space="preserve"> </w:t>
      </w:r>
      <w:r w:rsidR="006A391B" w:rsidRPr="00674953">
        <w:t>darbu</w:t>
      </w:r>
      <w:r w:rsidR="00955B58" w:rsidRPr="00674953">
        <w:t xml:space="preserve"> tehnikas darbināšanai </w:t>
      </w:r>
      <w:r>
        <w:t xml:space="preserve">var </w:t>
      </w:r>
      <w:r w:rsidR="00955B58" w:rsidRPr="00674953">
        <w:t>tik</w:t>
      </w:r>
      <w:r>
        <w:t>t</w:t>
      </w:r>
      <w:r w:rsidR="00955B58" w:rsidRPr="00674953">
        <w:t xml:space="preserve"> izmantota degviela. Gan benzīns, gan dīzeļdegviela saskaņā ar informāciju dažādās drošības datu lapās ir uzliesmojoši šķidrumi, kuri var ietekmēt strādnieku veselību objektā, kā arī ir toksiski ūdens organismiem ar ilgstošām sekām. Līdz ar to avāriju situācijās ir iespējams gan augsnes, gan virszemes ūdeņu un pazemes ūdeņu piesārņojums ar naftas produktiem. </w:t>
      </w:r>
    </w:p>
    <w:p w14:paraId="7F7B545B" w14:textId="5DE93F0C" w:rsidR="00955B58" w:rsidRPr="00674953" w:rsidRDefault="009A1313" w:rsidP="00915AD3">
      <w:pPr>
        <w:pStyle w:val="BodyText"/>
        <w:spacing w:after="0" w:line="240" w:lineRule="exact"/>
        <w:ind w:firstLine="720"/>
        <w:jc w:val="both"/>
        <w:rPr>
          <w:rFonts w:ascii="Times New Roman" w:hAnsi="Times New Roman"/>
          <w:sz w:val="24"/>
          <w:szCs w:val="24"/>
        </w:rPr>
      </w:pPr>
      <w:r>
        <w:rPr>
          <w:rFonts w:ascii="Times New Roman" w:hAnsi="Times New Roman"/>
          <w:sz w:val="24"/>
          <w:szCs w:val="24"/>
        </w:rPr>
        <w:t>E</w:t>
      </w:r>
      <w:r w:rsidRPr="009A1313">
        <w:rPr>
          <w:rFonts w:ascii="Times New Roman" w:hAnsi="Times New Roman"/>
          <w:sz w:val="24"/>
          <w:szCs w:val="24"/>
        </w:rPr>
        <w:t>lektroapgādes sadalnes nomaiņa</w:t>
      </w:r>
      <w:r>
        <w:rPr>
          <w:rFonts w:ascii="Times New Roman" w:hAnsi="Times New Roman"/>
          <w:sz w:val="24"/>
          <w:szCs w:val="24"/>
        </w:rPr>
        <w:t>s</w:t>
      </w:r>
      <w:r w:rsidRPr="009A1313">
        <w:rPr>
          <w:rFonts w:ascii="Times New Roman" w:hAnsi="Times New Roman"/>
          <w:sz w:val="24"/>
          <w:szCs w:val="24"/>
        </w:rPr>
        <w:t xml:space="preserve"> </w:t>
      </w:r>
      <w:r w:rsidR="00422506" w:rsidRPr="00674953">
        <w:rPr>
          <w:rFonts w:ascii="Times New Roman" w:hAnsi="Times New Roman"/>
          <w:sz w:val="24"/>
          <w:szCs w:val="24"/>
        </w:rPr>
        <w:t xml:space="preserve">darbu </w:t>
      </w:r>
      <w:r w:rsidR="00955B58" w:rsidRPr="00674953">
        <w:rPr>
          <w:rFonts w:ascii="Times New Roman" w:hAnsi="Times New Roman"/>
          <w:sz w:val="24"/>
          <w:szCs w:val="24"/>
        </w:rPr>
        <w:t xml:space="preserve">laikā teritorijā </w:t>
      </w:r>
      <w:r w:rsidR="00920EB1" w:rsidRPr="00674953">
        <w:rPr>
          <w:rFonts w:ascii="Times New Roman" w:hAnsi="Times New Roman"/>
          <w:sz w:val="24"/>
          <w:szCs w:val="24"/>
        </w:rPr>
        <w:t>iespējama</w:t>
      </w:r>
      <w:r w:rsidR="00955B58" w:rsidRPr="00674953">
        <w:rPr>
          <w:rFonts w:ascii="Times New Roman" w:hAnsi="Times New Roman"/>
          <w:sz w:val="24"/>
          <w:szCs w:val="24"/>
        </w:rPr>
        <w:t xml:space="preserve"> pagaidu materiālu krautnes</w:t>
      </w:r>
      <w:r w:rsidR="00920EB1" w:rsidRPr="00674953">
        <w:rPr>
          <w:rFonts w:ascii="Times New Roman" w:hAnsi="Times New Roman"/>
          <w:sz w:val="24"/>
          <w:szCs w:val="24"/>
        </w:rPr>
        <w:t xml:space="preserve"> ierīkošana</w:t>
      </w:r>
      <w:r w:rsidR="00955B58" w:rsidRPr="00674953">
        <w:rPr>
          <w:rFonts w:ascii="Times New Roman" w:hAnsi="Times New Roman"/>
          <w:sz w:val="24"/>
          <w:szCs w:val="24"/>
        </w:rPr>
        <w:t>, izveidota pagaidu atkritumu savākšanas vieta un tehnikas novietnes vieta. Strādnieku vajadzībām visticamāk dzeramais ūdens tiks piegādāts fasētās pudelēs. Būvniecības process būs saistīts arī ar nelielu sadzīves atkritumu daudzuma rašanos, ir iespējama bīstamo atkritumu rašanās avārijas situācijās (</w:t>
      </w:r>
      <w:r w:rsidR="00955B58" w:rsidRPr="00674953">
        <w:rPr>
          <w:rFonts w:ascii="Times New Roman" w:hAnsi="Times New Roman"/>
          <w:i/>
          <w:iCs/>
          <w:sz w:val="24"/>
          <w:szCs w:val="24"/>
        </w:rPr>
        <w:t>piemēram, izmantotais absorbents, slaucīšanas lupatas</w:t>
      </w:r>
      <w:r w:rsidR="00955B58" w:rsidRPr="00674953">
        <w:rPr>
          <w:rFonts w:ascii="Times New Roman" w:hAnsi="Times New Roman"/>
          <w:sz w:val="24"/>
          <w:szCs w:val="24"/>
        </w:rPr>
        <w:t>)</w:t>
      </w:r>
      <w:r w:rsidR="000A6BFB" w:rsidRPr="00674953">
        <w:rPr>
          <w:rFonts w:ascii="Times New Roman" w:hAnsi="Times New Roman"/>
          <w:sz w:val="24"/>
          <w:szCs w:val="24"/>
        </w:rPr>
        <w:t>.</w:t>
      </w:r>
    </w:p>
    <w:p w14:paraId="1DDC8927" w14:textId="6FEAE156" w:rsidR="00725F06" w:rsidRDefault="00317991" w:rsidP="00725F06">
      <w:pPr>
        <w:autoSpaceDE w:val="0"/>
        <w:autoSpaceDN w:val="0"/>
        <w:adjustRightInd w:val="0"/>
        <w:spacing w:line="240" w:lineRule="exact"/>
        <w:ind w:firstLine="720"/>
        <w:jc w:val="both"/>
        <w:rPr>
          <w:bCs/>
          <w:lang w:eastAsia="ar-SA"/>
        </w:rPr>
      </w:pPr>
      <w:r w:rsidRPr="00674953">
        <w:rPr>
          <w:lang w:eastAsia="lv-LV"/>
        </w:rPr>
        <w:t xml:space="preserve">Saskaņā ar </w:t>
      </w:r>
      <w:r w:rsidR="00D77160" w:rsidRPr="00674953">
        <w:rPr>
          <w:lang w:eastAsia="lv-LV"/>
        </w:rPr>
        <w:t xml:space="preserve">Būvniecības informācijas </w:t>
      </w:r>
      <w:r w:rsidR="00531EB1" w:rsidRPr="00674953">
        <w:rPr>
          <w:lang w:eastAsia="lv-LV"/>
        </w:rPr>
        <w:t xml:space="preserve">sistēmas </w:t>
      </w:r>
      <w:r w:rsidRPr="00674953">
        <w:rPr>
          <w:lang w:eastAsia="lv-LV"/>
        </w:rPr>
        <w:t xml:space="preserve">Interaktīvo karti uz </w:t>
      </w:r>
      <w:r w:rsidR="00FA2345">
        <w:rPr>
          <w:lang w:eastAsia="lv-LV"/>
        </w:rPr>
        <w:t>03.05.2023</w:t>
      </w:r>
      <w:r w:rsidR="00725F06">
        <w:rPr>
          <w:lang w:eastAsia="lv-LV"/>
        </w:rPr>
        <w:t xml:space="preserve">. Norises vietā un tai blakus </w:t>
      </w:r>
      <w:r w:rsidRPr="00674953">
        <w:rPr>
          <w:lang w:eastAsia="lv-LV"/>
        </w:rPr>
        <w:t>nav</w:t>
      </w:r>
      <w:r w:rsidR="004C3D3D">
        <w:rPr>
          <w:lang w:eastAsia="lv-LV"/>
        </w:rPr>
        <w:t xml:space="preserve"> paredzēta</w:t>
      </w:r>
      <w:r w:rsidRPr="00674953">
        <w:rPr>
          <w:lang w:eastAsia="lv-LV"/>
        </w:rPr>
        <w:t xml:space="preserve"> citu infrastruktūras objektu atjaunošana, pārbūve vai jaunbūve.</w:t>
      </w:r>
      <w:r w:rsidR="00FA2345">
        <w:rPr>
          <w:lang w:eastAsia="lv-LV"/>
        </w:rPr>
        <w:t xml:space="preserve"> Norises vietai tuvākā </w:t>
      </w:r>
      <w:r w:rsidR="00FA2345" w:rsidRPr="006E19B1">
        <w:rPr>
          <w:shd w:val="clear" w:color="auto" w:fill="FFFFFF"/>
        </w:rPr>
        <w:t>elektroapgādes sadalnes nomaiņa</w:t>
      </w:r>
      <w:r w:rsidR="00FA2345">
        <w:rPr>
          <w:shd w:val="clear" w:color="auto" w:fill="FFFFFF"/>
        </w:rPr>
        <w:t xml:space="preserve"> atrodas </w:t>
      </w:r>
      <w:r w:rsidR="000F75D3">
        <w:rPr>
          <w:shd w:val="clear" w:color="auto" w:fill="FFFFFF"/>
        </w:rPr>
        <w:t>~</w:t>
      </w:r>
      <w:r w:rsidR="00FA2345">
        <w:rPr>
          <w:shd w:val="clear" w:color="auto" w:fill="FFFFFF"/>
        </w:rPr>
        <w:t>180 m attālumā (</w:t>
      </w:r>
      <w:r w:rsidR="00FA2345" w:rsidRPr="006E19B1">
        <w:rPr>
          <w:shd w:val="clear" w:color="auto" w:fill="FFFFFF"/>
        </w:rPr>
        <w:t xml:space="preserve">Kaugurciema ielā 34, Jūrmalā,  </w:t>
      </w:r>
      <w:r w:rsidR="00FA2345" w:rsidRPr="006E19B1">
        <w:t xml:space="preserve">zemes </w:t>
      </w:r>
      <w:r w:rsidR="00FA2345" w:rsidRPr="006E19B1">
        <w:rPr>
          <w:iCs/>
          <w:lang w:eastAsia="lv-LV"/>
        </w:rPr>
        <w:t>vienībās ar kadastra apzīmējum</w:t>
      </w:r>
      <w:r w:rsidR="00FA2345">
        <w:rPr>
          <w:iCs/>
          <w:lang w:eastAsia="lv-LV"/>
        </w:rPr>
        <w:t>u</w:t>
      </w:r>
      <w:r w:rsidR="00FA2345" w:rsidRPr="006E19B1">
        <w:rPr>
          <w:bCs/>
          <w:iCs/>
          <w:lang w:eastAsia="lv-LV"/>
        </w:rPr>
        <w:t xml:space="preserve"> Nr</w:t>
      </w:r>
      <w:r w:rsidR="00FA2345" w:rsidRPr="006E19B1">
        <w:rPr>
          <w:shd w:val="clear" w:color="auto" w:fill="FFFFFF"/>
        </w:rPr>
        <w:t>. 13000191621</w:t>
      </w:r>
      <w:r w:rsidR="00FA2345" w:rsidRPr="006E19B1">
        <w:rPr>
          <w:bCs/>
          <w:iCs/>
          <w:lang w:eastAsia="lv-LV"/>
        </w:rPr>
        <w:t xml:space="preserve"> un </w:t>
      </w:r>
      <w:r w:rsidR="00FA2345" w:rsidRPr="006E19B1">
        <w:rPr>
          <w:shd w:val="clear" w:color="auto" w:fill="FFFFFF"/>
        </w:rPr>
        <w:t>13000190020</w:t>
      </w:r>
      <w:r w:rsidR="00FA2345">
        <w:rPr>
          <w:shd w:val="clear" w:color="auto" w:fill="FFFFFF"/>
        </w:rPr>
        <w:t>)</w:t>
      </w:r>
      <w:r w:rsidR="000F75D3">
        <w:rPr>
          <w:shd w:val="clear" w:color="auto" w:fill="FFFFFF"/>
        </w:rPr>
        <w:t xml:space="preserve">, </w:t>
      </w:r>
      <w:r w:rsidR="000F75D3" w:rsidRPr="001661E1">
        <w:t xml:space="preserve">(skat. </w:t>
      </w:r>
      <w:r w:rsidR="000F75D3">
        <w:t>2</w:t>
      </w:r>
      <w:r w:rsidR="000F75D3" w:rsidRPr="001661E1">
        <w:rPr>
          <w:bCs/>
          <w:lang w:eastAsia="ar-SA"/>
        </w:rPr>
        <w:t xml:space="preserve">. attēls </w:t>
      </w:r>
      <w:r w:rsidR="000F75D3">
        <w:rPr>
          <w:bCs/>
          <w:lang w:eastAsia="ar-SA"/>
        </w:rPr>
        <w:t>B</w:t>
      </w:r>
      <w:r w:rsidR="000F75D3" w:rsidRPr="000F75D3">
        <w:rPr>
          <w:bCs/>
          <w:lang w:eastAsia="ar-SA"/>
        </w:rPr>
        <w:t>ūvdarbu kontroles interaktīvā karte</w:t>
      </w:r>
      <w:r w:rsidR="000F75D3" w:rsidRPr="001661E1">
        <w:rPr>
          <w:bCs/>
          <w:lang w:eastAsia="ar-SA"/>
        </w:rPr>
        <w:t>).</w:t>
      </w:r>
    </w:p>
    <w:p w14:paraId="120A734B" w14:textId="064B9D41" w:rsidR="000F75D3" w:rsidRDefault="000F75D3" w:rsidP="00725F06">
      <w:pPr>
        <w:autoSpaceDE w:val="0"/>
        <w:autoSpaceDN w:val="0"/>
        <w:adjustRightInd w:val="0"/>
        <w:spacing w:line="240" w:lineRule="exact"/>
        <w:ind w:firstLine="720"/>
        <w:jc w:val="both"/>
      </w:pPr>
      <w:r w:rsidRPr="00BF65F3">
        <w:t xml:space="preserve"> </w:t>
      </w:r>
    </w:p>
    <w:p w14:paraId="113F43A3" w14:textId="754398DB" w:rsidR="000F75D3" w:rsidRDefault="000F75D3" w:rsidP="000F75D3">
      <w:pPr>
        <w:autoSpaceDE w:val="0"/>
        <w:autoSpaceDN w:val="0"/>
        <w:adjustRightInd w:val="0"/>
        <w:jc w:val="center"/>
      </w:pPr>
      <w:r w:rsidRPr="00315EA1">
        <w:rPr>
          <w:noProof/>
        </w:rPr>
        <w:lastRenderedPageBreak/>
        <w:drawing>
          <wp:inline distT="0" distB="0" distL="0" distR="0" wp14:anchorId="4AE26022" wp14:editId="40628F1D">
            <wp:extent cx="4629796" cy="403916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29796" cy="4039164"/>
                    </a:xfrm>
                    <a:prstGeom prst="rect">
                      <a:avLst/>
                    </a:prstGeom>
                  </pic:spPr>
                </pic:pic>
              </a:graphicData>
            </a:graphic>
          </wp:inline>
        </w:drawing>
      </w:r>
    </w:p>
    <w:p w14:paraId="3D1B0591" w14:textId="1D112F45" w:rsidR="000F75D3" w:rsidRDefault="000F75D3" w:rsidP="000F75D3">
      <w:pPr>
        <w:suppressAutoHyphens/>
        <w:ind w:left="284" w:right="-1"/>
        <w:jc w:val="center"/>
        <w:outlineLvl w:val="5"/>
        <w:rPr>
          <w:bCs/>
          <w:lang w:eastAsia="ar-SA"/>
        </w:rPr>
      </w:pPr>
      <w:r>
        <w:rPr>
          <w:bCs/>
          <w:lang w:eastAsia="ar-SA"/>
        </w:rPr>
        <w:t>2</w:t>
      </w:r>
      <w:r w:rsidRPr="00340DDB">
        <w:rPr>
          <w:bCs/>
          <w:lang w:eastAsia="ar-SA"/>
        </w:rPr>
        <w:t xml:space="preserve">.attēls. </w:t>
      </w:r>
      <w:r>
        <w:rPr>
          <w:bCs/>
          <w:lang w:eastAsia="ar-SA"/>
        </w:rPr>
        <w:t>B</w:t>
      </w:r>
      <w:r w:rsidRPr="000F75D3">
        <w:rPr>
          <w:bCs/>
          <w:lang w:eastAsia="ar-SA"/>
        </w:rPr>
        <w:t>ūvdarbu kontroles interaktīvā karte</w:t>
      </w:r>
    </w:p>
    <w:p w14:paraId="3D4C07E3" w14:textId="77777777" w:rsidR="000F75D3" w:rsidRDefault="000F75D3" w:rsidP="000F75D3">
      <w:pPr>
        <w:autoSpaceDE w:val="0"/>
        <w:autoSpaceDN w:val="0"/>
        <w:adjustRightInd w:val="0"/>
        <w:jc w:val="both"/>
      </w:pPr>
    </w:p>
    <w:p w14:paraId="5CC1F4CB" w14:textId="77777777" w:rsidR="00CB6868" w:rsidRPr="00674953" w:rsidRDefault="00CB6868" w:rsidP="000F75D3">
      <w:pPr>
        <w:autoSpaceDE w:val="0"/>
        <w:autoSpaceDN w:val="0"/>
        <w:adjustRightInd w:val="0"/>
        <w:ind w:firstLine="720"/>
        <w:jc w:val="both"/>
      </w:pPr>
    </w:p>
    <w:p w14:paraId="5E28B668" w14:textId="5D529B43" w:rsidR="00955B58" w:rsidRPr="00674953" w:rsidRDefault="00955B58" w:rsidP="00674953">
      <w:pPr>
        <w:pStyle w:val="ListParagraph"/>
        <w:numPr>
          <w:ilvl w:val="0"/>
          <w:numId w:val="1"/>
        </w:numPr>
        <w:tabs>
          <w:tab w:val="clear" w:pos="360"/>
          <w:tab w:val="left" w:pos="426"/>
        </w:tabs>
        <w:snapToGrid w:val="0"/>
        <w:spacing w:line="240" w:lineRule="exact"/>
        <w:ind w:left="0" w:right="-1" w:firstLine="0"/>
        <w:jc w:val="both"/>
        <w:rPr>
          <w:b/>
        </w:rPr>
      </w:pPr>
      <w:r w:rsidRPr="00674953">
        <w:rPr>
          <w:b/>
        </w:rPr>
        <w:t>Paredzētās darbības ietekmes uz vidi vērtēšanas nepieciešamības pamatojums (iespējamās ietekmes būtiskuma novērtējums):</w:t>
      </w:r>
    </w:p>
    <w:p w14:paraId="51A88C1B" w14:textId="24E3B3A0" w:rsidR="00990D1F" w:rsidRPr="00674953" w:rsidRDefault="00990D1F" w:rsidP="00CB6868">
      <w:pPr>
        <w:spacing w:line="240" w:lineRule="exact"/>
        <w:ind w:firstLine="720"/>
        <w:jc w:val="both"/>
        <w:textAlignment w:val="baseline"/>
      </w:pPr>
      <w:r w:rsidRPr="00674953">
        <w:t>Paredzētās darbības ietekmes uz vidi sākotnējais izvērtējums veikts, pamatojoties uz likuma “Par ietekmes uz vidi novērtējumu” 3.</w:t>
      </w:r>
      <w:r w:rsidRPr="00674953">
        <w:rPr>
          <w:vertAlign w:val="superscript"/>
        </w:rPr>
        <w:t>2</w:t>
      </w:r>
      <w:r w:rsidRPr="00674953">
        <w:t xml:space="preserve"> panta pirmās daļas </w:t>
      </w:r>
      <w:r w:rsidR="00950B9C">
        <w:t>1</w:t>
      </w:r>
      <w:r w:rsidRPr="00674953">
        <w:t>) punkt</w:t>
      </w:r>
      <w:r w:rsidR="00950B9C">
        <w:t>u</w:t>
      </w:r>
      <w:r w:rsidRPr="00674953">
        <w:t xml:space="preserve"> </w:t>
      </w:r>
      <w:r w:rsidR="00950B9C">
        <w:t xml:space="preserve"> un 2. pielikuma 11. daļas 12. punktu </w:t>
      </w:r>
      <w:r w:rsidRPr="00674953">
        <w:t>un Ministru kabineta 2015. gada 13. janvāra noteikumu Nr. 18 “Kārtība, kādā novērtē paredzētās darbības ietekmi uz vidi un akceptē paredzēto darbību” 13. punktu, kā arī Administratīvā procesa likuma 85. pantu. Novērtēšana veikta, balstoties uz Eiropas Savienības sākotnējā izvērtējuma vadlīnijās noteikto pieeju un kritērijiem, kas interpretē Eiropas Parlamenta un Padomes direktīvu 2014/52/ES (ar ko groza Direktīvu 2011/92/ES par dažu sabiedrisku un privātu projektu ietekmes uz vidi novērtējumu). </w:t>
      </w:r>
    </w:p>
    <w:p w14:paraId="50EB4742" w14:textId="2806A5B0" w:rsidR="00990D1F" w:rsidRDefault="00990D1F" w:rsidP="00064802">
      <w:pPr>
        <w:pStyle w:val="Default"/>
        <w:spacing w:line="240" w:lineRule="exact"/>
        <w:ind w:firstLine="720"/>
        <w:jc w:val="both"/>
        <w:rPr>
          <w:rStyle w:val="Strong"/>
          <w:b w:val="0"/>
          <w:bCs w:val="0"/>
          <w:color w:val="auto"/>
        </w:rPr>
      </w:pPr>
      <w:r w:rsidRPr="00674953">
        <w:rPr>
          <w:rStyle w:val="Strong"/>
          <w:b w:val="0"/>
          <w:bCs w:val="0"/>
          <w:color w:val="auto"/>
        </w:rPr>
        <w:t>Izvērtējot Paredzētās darbības iespējamās ietekmes un to būtiskumu, tika izmantoti likuma “Par ietekmes uz vidi novērtējumu” 11. panta kritēriji (paredzēto darbību, darbības vietu un šīs vietas ģeogrāfiskās īpatnības raksturojošie faktori, ņemot vērā paredzētās darbības ietekmes apjomu un telpisko izplatību, ietekmes intensitāte un kompleksums, ietekmes varbūtība, savstarpējā un kopējā ietekme uz citām esošām vai apstiprinātām paredzētajām darbībām, kas ietekmē vienu un to pašu teritoriju, iespēja pilnvērtīgi samazināt paredzēto ietekmi uz vidi).</w:t>
      </w:r>
    </w:p>
    <w:p w14:paraId="3A816A9F" w14:textId="4B2FBF63" w:rsidR="00500427" w:rsidRPr="004E1B15" w:rsidRDefault="009A1313" w:rsidP="00064802">
      <w:pPr>
        <w:pStyle w:val="NoSpacing"/>
        <w:tabs>
          <w:tab w:val="left" w:pos="0"/>
        </w:tabs>
        <w:spacing w:line="240" w:lineRule="exact"/>
        <w:rPr>
          <w:szCs w:val="24"/>
        </w:rPr>
      </w:pPr>
      <w:r>
        <w:rPr>
          <w:szCs w:val="24"/>
        </w:rPr>
        <w:tab/>
      </w:r>
      <w:r w:rsidR="00500427" w:rsidRPr="004E1B15">
        <w:rPr>
          <w:szCs w:val="24"/>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w:t>
      </w:r>
      <w:r w:rsidR="00500427">
        <w:rPr>
          <w:szCs w:val="24"/>
        </w:rPr>
        <w:t xml:space="preserve">un jūras </w:t>
      </w:r>
      <w:r w:rsidR="00500427" w:rsidRPr="004E1B15">
        <w:rPr>
          <w:szCs w:val="24"/>
        </w:rPr>
        <w:t>aizsargjosla.</w:t>
      </w:r>
    </w:p>
    <w:p w14:paraId="11E42A0F" w14:textId="01CE14FB" w:rsidR="00500427" w:rsidRPr="004E1B15" w:rsidRDefault="009A1313" w:rsidP="00064802">
      <w:pPr>
        <w:pStyle w:val="NoSpacing"/>
        <w:tabs>
          <w:tab w:val="left" w:pos="0"/>
        </w:tabs>
        <w:spacing w:line="240" w:lineRule="exact"/>
        <w:rPr>
          <w:szCs w:val="24"/>
        </w:rPr>
      </w:pPr>
      <w:r>
        <w:rPr>
          <w:szCs w:val="24"/>
        </w:rPr>
        <w:tab/>
      </w:r>
      <w:r w:rsidR="00500427" w:rsidRPr="004E1B15">
        <w:rPr>
          <w:szCs w:val="24"/>
        </w:rPr>
        <w:t xml:space="preserve">Aizsargjoslu likuma 36.panta otrā daļa krasta kāpu aizsargjoslā un pludmalē aizliedz </w:t>
      </w:r>
      <w:r w:rsidR="00500427" w:rsidRPr="004E1B15">
        <w:rPr>
          <w:szCs w:val="24"/>
        </w:rPr>
        <w:lastRenderedPageBreak/>
        <w:t xml:space="preserve">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00500427" w:rsidRPr="004E1B15">
        <w:rPr>
          <w:i/>
          <w:szCs w:val="24"/>
        </w:rPr>
        <w:t>ēku un būvju celtniecība vai paplašināšana ir paredzēta vietējās pašvaldības teritorijas plānojumā un notiek pilsētas teritorijā un šīs darbības ir saskaņotas ar attiecīgo Valsts vides dienesta reģionālo vides pārvaldi</w:t>
      </w:r>
      <w:r w:rsidR="00500427" w:rsidRPr="004E1B15">
        <w:rPr>
          <w:szCs w:val="24"/>
        </w:rPr>
        <w:t xml:space="preserve">. Būvniecības likuma 1.panta 3.punktā definēts, ka ,,būve” ir </w:t>
      </w:r>
      <w:r w:rsidR="00500427" w:rsidRPr="004E1B15">
        <w:rPr>
          <w:i/>
          <w:szCs w:val="24"/>
        </w:rPr>
        <w:t>ķermeniska lieta, kas tapusi cilvēka darbības rezultātā un ir saistīta ar pamatni (zemi vai gultni)</w:t>
      </w:r>
      <w:r w:rsidR="00500427" w:rsidRPr="004E1B15">
        <w:rPr>
          <w:szCs w:val="24"/>
        </w:rPr>
        <w:t xml:space="preserve">, līdz ar to elektroapgādes </w:t>
      </w:r>
      <w:r w:rsidR="00500427">
        <w:rPr>
          <w:szCs w:val="24"/>
        </w:rPr>
        <w:t>sadalne</w:t>
      </w:r>
      <w:r w:rsidR="00500427" w:rsidRPr="004E1B15">
        <w:rPr>
          <w:szCs w:val="24"/>
        </w:rPr>
        <w:t xml:space="preserve"> šī likuma izpratnē ir definējam</w:t>
      </w:r>
      <w:r w:rsidR="00BE0163">
        <w:rPr>
          <w:szCs w:val="24"/>
        </w:rPr>
        <w:t>a</w:t>
      </w:r>
      <w:r w:rsidR="00500427" w:rsidRPr="004E1B15">
        <w:rPr>
          <w:szCs w:val="24"/>
        </w:rPr>
        <w:t xml:space="preserve"> kā būve. Aizsargjoslu likuma 36.panta divi prim viens daļa nosaka, ka likuma 36.panta otrajā daļā izņēmuma gadījumi ir pieļaujami vienīgi tad, ja veikts paredzētās darbības ietekmes uz vidi sākotnējais izvērtējums.</w:t>
      </w:r>
    </w:p>
    <w:p w14:paraId="7AE2ABA4" w14:textId="3131E934" w:rsidR="009A1313" w:rsidRDefault="00915AD3" w:rsidP="00064802">
      <w:pPr>
        <w:shd w:val="clear" w:color="auto" w:fill="FFFFFF"/>
        <w:spacing w:line="240" w:lineRule="exact"/>
        <w:ind w:firstLine="720"/>
        <w:jc w:val="both"/>
      </w:pPr>
      <w:r w:rsidRPr="002A109F">
        <w:t>Atbilstoši spēkā esošajam “Jūrmalas pilsētas Teritorijas plānojuma grozījumi 2016</w:t>
      </w:r>
      <w:r w:rsidRPr="00776DBD">
        <w:rPr>
          <w:lang w:eastAsia="ru-RU"/>
        </w:rPr>
        <w:t>.</w:t>
      </w:r>
      <w:r w:rsidRPr="002A109F">
        <w:t>gadam (2.1 redakcija)”, kas ir apstiprināts ar  Jūrmalas pilsētas domes 2012.gada 11. oktobra saistošiem noteikumiem Nr. 42 “Par Jūrmalas pilsētas teritorijas plānojuma grafiskās daļas, teritorijas izmantošanas un apbūves noteikumu apstiprināšanu”, kuros veikti grozījumi ar Jūrmalas pilsētas domes 2016. gada 24. marta saistošajiem noteikumiem Nr. 8 “Par Jūrmalas pilsētas teritorijas plānojuma grozījumu grafiskās daļas, teritorijas izmantošanas un apbūves noteikumu apstiprināšanu” (turpmāk – saistošie noteikumi Nr.42/ Nr.8), Norises vieta atrodas savrupmāju apbūves teritorijā (DzS</w:t>
      </w:r>
      <w:r w:rsidR="003B7E62">
        <w:t>23</w:t>
      </w:r>
      <w:r w:rsidRPr="002A109F">
        <w:t xml:space="preserve">), kur </w:t>
      </w:r>
      <w:r w:rsidR="003B7E62">
        <w:t>e</w:t>
      </w:r>
      <w:r w:rsidR="003B7E62" w:rsidRPr="003B7E62">
        <w:t xml:space="preserve">lektroapgādes sadalnes </w:t>
      </w:r>
      <w:r w:rsidRPr="002A109F">
        <w:t xml:space="preserve">būve ir pieļaujama atbilstoši Teritorijas plānojuma Teritorijas izmantošanas un apbūves </w:t>
      </w:r>
      <w:r w:rsidRPr="00DD4BA8">
        <w:t>noteikumiem</w:t>
      </w:r>
      <w:r w:rsidR="001B52A5">
        <w:t xml:space="preserve"> (turpmāk – TIAN)</w:t>
      </w:r>
      <w:r>
        <w:rPr>
          <w:color w:val="7030A0"/>
        </w:rPr>
        <w:t xml:space="preserve">. </w:t>
      </w:r>
      <w:r w:rsidR="005A4F8E" w:rsidRPr="002A109F">
        <w:t xml:space="preserve">Norises vieta </w:t>
      </w:r>
      <w:r w:rsidR="005A4F8E">
        <w:t xml:space="preserve">atrodas </w:t>
      </w:r>
      <w:r w:rsidR="00CC09BF">
        <w:t xml:space="preserve">arī </w:t>
      </w:r>
      <w:r w:rsidR="005A4F8E">
        <w:t>vietējās nozīmes pilsētbūvniecības pieminekļa “Kauguru zvejniekciems” (valsts aizsardzības Nr.6086) teritorijā, kurai ir saistošas TIAN prasības</w:t>
      </w:r>
      <w:r w:rsidR="00552324">
        <w:t xml:space="preserve"> </w:t>
      </w:r>
      <w:r w:rsidR="00C77EA9" w:rsidRPr="005A4F8E">
        <w:t>saglabāt vēsturisko teritorijas rakstur</w:t>
      </w:r>
      <w:r w:rsidR="00C77EA9">
        <w:t xml:space="preserve">u </w:t>
      </w:r>
      <w:r w:rsidR="005A4F8E">
        <w:t xml:space="preserve">uz </w:t>
      </w:r>
      <w:r w:rsidR="005A4F8E" w:rsidRPr="005A4F8E">
        <w:t>jaunbūvējamo un pārbūvējamu ēku apjomu</w:t>
      </w:r>
      <w:r w:rsidR="00C77EA9">
        <w:t xml:space="preserve">. </w:t>
      </w:r>
      <w:r w:rsidRPr="00DD4BA8">
        <w:t xml:space="preserve">Paredzētā darbība </w:t>
      </w:r>
      <w:r w:rsidRPr="00DD4BA8">
        <w:rPr>
          <w:rStyle w:val="normaltextrun"/>
          <w:shd w:val="clear" w:color="auto" w:fill="FFFFFF"/>
        </w:rPr>
        <w:t xml:space="preserve">nenonāk pretrunā ar </w:t>
      </w:r>
      <w:r w:rsidRPr="00DD4BA8">
        <w:t xml:space="preserve">saistošajiem noteikumiem. Nr.42/ Nr.8, līdz ar to </w:t>
      </w:r>
      <w:r w:rsidR="003B7E62">
        <w:t>e</w:t>
      </w:r>
      <w:r w:rsidR="003B7E62" w:rsidRPr="004E1B15">
        <w:t xml:space="preserve">lektroapgādes </w:t>
      </w:r>
      <w:r w:rsidR="003B7E62">
        <w:t xml:space="preserve">sadalnes nomaiņa </w:t>
      </w:r>
      <w:r w:rsidRPr="002A109F">
        <w:t>Norises vietā ir pieļaujama.</w:t>
      </w:r>
      <w:r w:rsidR="009A1313" w:rsidRPr="009A1313">
        <w:t xml:space="preserve"> </w:t>
      </w:r>
    </w:p>
    <w:p w14:paraId="1BA7A7D9" w14:textId="66964C0C" w:rsidR="00915AD3" w:rsidRPr="001355E9" w:rsidRDefault="009A1313" w:rsidP="00C175D3">
      <w:pPr>
        <w:shd w:val="clear" w:color="auto" w:fill="FFFFFF"/>
        <w:spacing w:line="240" w:lineRule="exact"/>
        <w:ind w:firstLine="720"/>
        <w:jc w:val="both"/>
      </w:pPr>
      <w:r w:rsidRPr="005A4F8E">
        <w:t>Atbilstoši spēkā esošajam Detālplānojumam</w:t>
      </w:r>
      <w:r w:rsidR="00C175D3">
        <w:t xml:space="preserve"> z</w:t>
      </w:r>
      <w:r w:rsidR="000624A0" w:rsidRPr="000624A0">
        <w:t xml:space="preserve">emesgabaliem </w:t>
      </w:r>
      <w:r w:rsidR="000624A0" w:rsidRPr="001355E9">
        <w:t xml:space="preserve">Zvārtas ielā 27, Jūrmalā un Zvārtas ielā 27A, Jūrmalā (1.1 redakcija) </w:t>
      </w:r>
      <w:r w:rsidR="00552324" w:rsidRPr="001355E9">
        <w:t>(turpmāk – Detālplānojums)</w:t>
      </w:r>
      <w:r w:rsidR="00C6116D" w:rsidRPr="001355E9">
        <w:t>,</w:t>
      </w:r>
      <w:r w:rsidR="00C175D3" w:rsidRPr="001355E9">
        <w:t xml:space="preserve"> kurš izstrādāts kā Jūrmalas pilsētas Teritorijas plānojuma daļas plānojums, detalizējot tajā noteiktās teritorijas daļas plānoto (atļauto) izmantošanu un izmantošanas aprobežojumus (</w:t>
      </w:r>
      <w:r w:rsidR="00C6116D" w:rsidRPr="001355E9">
        <w:t xml:space="preserve">Jūrmalas pilsētas domes </w:t>
      </w:r>
      <w:r w:rsidR="00C6116D" w:rsidRPr="001355E9">
        <w:rPr>
          <w:shd w:val="clear" w:color="auto" w:fill="FFFFFF"/>
        </w:rPr>
        <w:t>20</w:t>
      </w:r>
      <w:r w:rsidR="001355E9" w:rsidRPr="001355E9">
        <w:rPr>
          <w:shd w:val="clear" w:color="auto" w:fill="FFFFFF"/>
        </w:rPr>
        <w:t>18.gada 14</w:t>
      </w:r>
      <w:r w:rsidR="00C6116D" w:rsidRPr="001355E9">
        <w:rPr>
          <w:shd w:val="clear" w:color="auto" w:fill="FFFFFF"/>
        </w:rPr>
        <w:t>.</w:t>
      </w:r>
      <w:r w:rsidR="001355E9" w:rsidRPr="001355E9">
        <w:rPr>
          <w:shd w:val="clear" w:color="auto" w:fill="FFFFFF"/>
        </w:rPr>
        <w:t xml:space="preserve">jūnija </w:t>
      </w:r>
      <w:r w:rsidR="00C6116D" w:rsidRPr="001355E9">
        <w:rPr>
          <w:shd w:val="clear" w:color="auto" w:fill="FFFFFF"/>
        </w:rPr>
        <w:t>lēmum</w:t>
      </w:r>
      <w:r w:rsidR="00C175D3" w:rsidRPr="001355E9">
        <w:rPr>
          <w:shd w:val="clear" w:color="auto" w:fill="FFFFFF"/>
        </w:rPr>
        <w:t>s</w:t>
      </w:r>
      <w:r w:rsidR="005A4F8E" w:rsidRPr="001355E9">
        <w:rPr>
          <w:shd w:val="clear" w:color="auto" w:fill="FFFFFF"/>
        </w:rPr>
        <w:t xml:space="preserve"> </w:t>
      </w:r>
      <w:r w:rsidR="00C6116D" w:rsidRPr="001355E9">
        <w:rPr>
          <w:shd w:val="clear" w:color="auto" w:fill="FFFFFF"/>
        </w:rPr>
        <w:t>Nr.</w:t>
      </w:r>
      <w:r w:rsidR="001355E9" w:rsidRPr="001355E9">
        <w:rPr>
          <w:shd w:val="clear" w:color="auto" w:fill="FFFFFF"/>
        </w:rPr>
        <w:t>309</w:t>
      </w:r>
      <w:r w:rsidR="00C175D3" w:rsidRPr="001355E9">
        <w:rPr>
          <w:shd w:val="clear" w:color="auto" w:fill="FFFFFF"/>
        </w:rPr>
        <w:t>, protokols N.</w:t>
      </w:r>
      <w:r w:rsidR="001355E9" w:rsidRPr="001355E9">
        <w:rPr>
          <w:shd w:val="clear" w:color="auto" w:fill="FFFFFF"/>
        </w:rPr>
        <w:t>9</w:t>
      </w:r>
      <w:r w:rsidR="00C175D3" w:rsidRPr="001355E9">
        <w:rPr>
          <w:shd w:val="clear" w:color="auto" w:fill="FFFFFF"/>
        </w:rPr>
        <w:t>, 3</w:t>
      </w:r>
      <w:r w:rsidR="001355E9" w:rsidRPr="001355E9">
        <w:rPr>
          <w:shd w:val="clear" w:color="auto" w:fill="FFFFFF"/>
        </w:rPr>
        <w:t>1</w:t>
      </w:r>
      <w:r w:rsidR="00C175D3" w:rsidRPr="001355E9">
        <w:rPr>
          <w:shd w:val="clear" w:color="auto" w:fill="FFFFFF"/>
        </w:rPr>
        <w:t>.punkts</w:t>
      </w:r>
      <w:r w:rsidR="00C6116D" w:rsidRPr="001355E9">
        <w:rPr>
          <w:shd w:val="clear" w:color="auto" w:fill="FFFFFF"/>
        </w:rPr>
        <w:t xml:space="preserve">), </w:t>
      </w:r>
      <w:r w:rsidRPr="001355E9">
        <w:t>Nori</w:t>
      </w:r>
      <w:r w:rsidR="00402F0F" w:rsidRPr="001355E9">
        <w:t>s</w:t>
      </w:r>
      <w:r w:rsidRPr="001355E9">
        <w:t>es vieta atrodas savrupmājas apbūves teritorijā (DzS</w:t>
      </w:r>
      <w:r w:rsidR="00C6116D" w:rsidRPr="001355E9">
        <w:t>23</w:t>
      </w:r>
      <w:r w:rsidRPr="001355E9">
        <w:t xml:space="preserve">), kur </w:t>
      </w:r>
      <w:r w:rsidR="00C6116D" w:rsidRPr="001355E9">
        <w:t xml:space="preserve">elektroapgādes sadalnes būve ir pieļaujama atbilstoši teritorijas plānotajai izmantošanai. </w:t>
      </w:r>
    </w:p>
    <w:p w14:paraId="23A05AD5" w14:textId="71C1E6F4" w:rsidR="00A41FE2" w:rsidRDefault="00D352E9" w:rsidP="00064802">
      <w:pPr>
        <w:shd w:val="clear" w:color="auto" w:fill="FFFFFF"/>
        <w:spacing w:line="240" w:lineRule="exact"/>
        <w:ind w:firstLine="720"/>
        <w:jc w:val="both"/>
      </w:pPr>
      <w:r w:rsidRPr="001355E9">
        <w:t>Saskaņā ar Saistošo noteikumu Nr.42/Nr.8 grafisko daļu  “Apgrūtin</w:t>
      </w:r>
      <w:r w:rsidRPr="006E24FC">
        <w:t xml:space="preserve">ājumi” Norises vieta atrodas ūdensapgādes urbuma ķīmiskajā aizsargjoslā. </w:t>
      </w:r>
      <w:r w:rsidRPr="00D352E9">
        <w:t>Elektroapgādes sadalne</w:t>
      </w:r>
      <w:r>
        <w:t xml:space="preserve"> </w:t>
      </w:r>
      <w:r w:rsidRPr="006E24FC">
        <w:t xml:space="preserve">atrodas vairāk </w:t>
      </w:r>
      <w:r w:rsidRPr="00D352E9">
        <w:t>kā 1200</w:t>
      </w:r>
      <w:r w:rsidRPr="006E24FC">
        <w:t xml:space="preserve"> m attālumā no tuvākajiem urbumiem. Atbilstoši VSIA “Latvijas Vides, ģeoloģijas un meteoroloģijas centrs” Derīgo izrakteņu atradņu reģistram ūdensapgādes urbumos Nr.1752, Nr.1923, Nr.1925, Nr.1919, Nr.1920, Nr.21356, Nr.21333 un Nr.21340  ūdens tiek iegūts no Gaujas ūdens horizonta (indekss D3gj),  Nr.1928, Nr.1930, Nr.1931, Nr.1926, Nr.1748, Nr.6209 ūdens tiek iegūts no    Arukilas–Burtnieku ūdens horizonta (D2 ar + br) un Nr.1929 ūdens tiek iegūts no  </w:t>
      </w:r>
      <w:r w:rsidRPr="006E24FC">
        <w:rPr>
          <w:color w:val="414142"/>
          <w:lang w:eastAsia="lv-LV"/>
        </w:rPr>
        <w:t>Arukilas–Gaujas</w:t>
      </w:r>
      <w:r w:rsidRPr="006E24FC">
        <w:t xml:space="preserve">  ūdens horizonta (D2 ar – D3gj), kas ir pietiekami labi aizsargāti, jo mazcaurlaidīgo nogulumu biezums izmantojamo horizontu pārsedzošajā slānī ir no 25m līdz 100m. Paredzētā darbība un tās atrašanās vieta nav vērtējama kā būtiska vai tāda, kas nozīmīgi ietekmētu vides procesus un cilvēkus, kas pakļauti tās ietekmei</w:t>
      </w:r>
      <w:r w:rsidR="004C3D3D">
        <w:t>.</w:t>
      </w:r>
    </w:p>
    <w:p w14:paraId="3BCA8F33" w14:textId="0B53CAB5" w:rsidR="001C115F" w:rsidRDefault="00A41FE2" w:rsidP="004654AB">
      <w:pPr>
        <w:spacing w:line="240" w:lineRule="exact"/>
        <w:ind w:firstLine="720"/>
        <w:jc w:val="both"/>
      </w:pPr>
      <w:r w:rsidRPr="00BB7520">
        <w:t>Saskaņā ar Dabas aizsardzības pārvaldes dabas datu pārvaldības sistēmā „OZOLS” pieejamo informāciju Paredzētās darbības vieta neatrodas Eiropas nozīmes aizsargājamā dabas teritorijā (</w:t>
      </w:r>
      <w:r w:rsidRPr="00BB7520">
        <w:rPr>
          <w:i/>
          <w:iCs/>
        </w:rPr>
        <w:t>Natura 2000</w:t>
      </w:r>
      <w:r w:rsidRPr="00BB7520">
        <w:t xml:space="preserve">), kā arī tajā nav </w:t>
      </w:r>
      <w:r w:rsidRPr="005765EB">
        <w:t>reģistrēti mikroliegumi, mikroliegumu buferzonas, īpaši aizsargājami biotopi un sugu dzīvotnes</w:t>
      </w:r>
      <w:r w:rsidR="00CC09BF" w:rsidRPr="005765EB">
        <w:t>. Tuvākā īpaši aizsargājamā NATURA 2000 teritorija – Ķemeru nacionālais parks atrodas ~ 1,</w:t>
      </w:r>
      <w:r w:rsidR="005765EB" w:rsidRPr="005765EB">
        <w:t>5</w:t>
      </w:r>
      <w:r w:rsidR="00CC09BF" w:rsidRPr="005765EB">
        <w:t xml:space="preserve"> km attālumā, tuvākais īpaši aizsargājamais biotops “Mežainas piejūras kāpas” atrodas ~ 1</w:t>
      </w:r>
      <w:r w:rsidR="009E2E57" w:rsidRPr="005765EB">
        <w:t>45</w:t>
      </w:r>
      <w:r w:rsidR="00CC09BF" w:rsidRPr="005765EB">
        <w:t xml:space="preserve"> m attālumā</w:t>
      </w:r>
      <w:r w:rsidR="001450D7" w:rsidRPr="005765EB">
        <w:t xml:space="preserve">, sugu dzīvotne </w:t>
      </w:r>
      <w:r w:rsidR="00725F06" w:rsidRPr="005765EB">
        <w:t xml:space="preserve">(paparžaugi un ziedaugi </w:t>
      </w:r>
      <w:r w:rsidR="001450D7" w:rsidRPr="005765EB">
        <w:t>– purva diedzene (Za Zannichellia palustris) ~ 1</w:t>
      </w:r>
      <w:r w:rsidR="005765EB" w:rsidRPr="005765EB">
        <w:t>80</w:t>
      </w:r>
      <w:r w:rsidR="001450D7" w:rsidRPr="005765EB">
        <w:t xml:space="preserve"> m attālumā</w:t>
      </w:r>
      <w:r w:rsidR="005765EB" w:rsidRPr="005765EB">
        <w:t xml:space="preserve"> un </w:t>
      </w:r>
      <w:r w:rsidRPr="005765EB">
        <w:t xml:space="preserve">aizsargājamais koks – parastā kļava </w:t>
      </w:r>
      <w:r w:rsidRPr="005765EB">
        <w:rPr>
          <w:i/>
          <w:iCs/>
        </w:rPr>
        <w:t>Acer platanoides</w:t>
      </w:r>
      <w:r w:rsidRPr="005765EB">
        <w:t xml:space="preserve"> (Dabas piemineklis – Dižkoks, ID 16467) ar apkārtmēru 1 m augstumā virs zemes 3,83 m</w:t>
      </w:r>
      <w:r w:rsidR="005765EB" w:rsidRPr="005765EB">
        <w:t>, ~ 180 m attālumā</w:t>
      </w:r>
      <w:r w:rsidRPr="005765EB">
        <w:t xml:space="preserve">. </w:t>
      </w:r>
    </w:p>
    <w:p w14:paraId="03B964AF" w14:textId="52224C8F" w:rsidR="00A336A6" w:rsidRPr="00674953" w:rsidRDefault="00A41FE2" w:rsidP="001C115F">
      <w:pPr>
        <w:spacing w:line="240" w:lineRule="exact"/>
        <w:ind w:firstLine="720"/>
        <w:jc w:val="both"/>
        <w:rPr>
          <w:rStyle w:val="Strong"/>
          <w:b w:val="0"/>
          <w:bCs w:val="0"/>
        </w:rPr>
      </w:pPr>
      <w:r w:rsidRPr="00BB7520">
        <w:t xml:space="preserve"> </w:t>
      </w:r>
      <w:r w:rsidR="00A336A6" w:rsidRPr="00674953">
        <w:rPr>
          <w:rStyle w:val="Strong"/>
          <w:b w:val="0"/>
          <w:bCs w:val="0"/>
        </w:rPr>
        <w:t>Ņemot vērā Paredzētās darbības apjomu un atrašanās vietu, tā nav vērtējama, kā tāda, kas varētu izraisīt vērā ņemamu savstarpējo un kopējo ietekmi uz vidi.</w:t>
      </w:r>
    </w:p>
    <w:p w14:paraId="3A520646" w14:textId="1CEC78BE" w:rsidR="00A336A6" w:rsidRPr="00674953" w:rsidRDefault="00A336A6" w:rsidP="00674953">
      <w:pPr>
        <w:pStyle w:val="Default"/>
        <w:spacing w:line="240" w:lineRule="exact"/>
        <w:ind w:firstLine="720"/>
        <w:jc w:val="both"/>
        <w:rPr>
          <w:rStyle w:val="Strong"/>
          <w:b w:val="0"/>
          <w:bCs w:val="0"/>
          <w:color w:val="auto"/>
        </w:rPr>
      </w:pPr>
      <w:r w:rsidRPr="00674953">
        <w:rPr>
          <w:rStyle w:val="Strong"/>
          <w:b w:val="0"/>
          <w:bCs w:val="0"/>
          <w:color w:val="auto"/>
        </w:rPr>
        <w:lastRenderedPageBreak/>
        <w:t xml:space="preserve">Paredzētā darbība netraucēs saglabāt pašreizējo zemes lietošanas veidu gan paredzētās darbības tiešā tuvumā, gan tās apkārtnē. Paredzētās darbības izraisītās vides izmaiņas nebūs būtiski negatīvas, tās būs lokālās un neietekmēs plašu teritoriju, vides absorbcijas spēja būtiski nesamazināsies. </w:t>
      </w:r>
    </w:p>
    <w:p w14:paraId="77C7809F" w14:textId="38EFE2AE" w:rsidR="00A336A6" w:rsidRPr="00674953" w:rsidRDefault="00A336A6" w:rsidP="00674953">
      <w:pPr>
        <w:pStyle w:val="Default"/>
        <w:spacing w:line="240" w:lineRule="exact"/>
        <w:ind w:firstLine="720"/>
        <w:jc w:val="both"/>
        <w:rPr>
          <w:rStyle w:val="Strong"/>
          <w:b w:val="0"/>
          <w:bCs w:val="0"/>
          <w:color w:val="auto"/>
        </w:rPr>
      </w:pPr>
      <w:r w:rsidRPr="00674953">
        <w:rPr>
          <w:rStyle w:val="Strong"/>
          <w:b w:val="0"/>
          <w:bCs w:val="0"/>
          <w:color w:val="auto"/>
        </w:rPr>
        <w:t xml:space="preserve">Paredzētie </w:t>
      </w:r>
      <w:r w:rsidR="00552324" w:rsidRPr="00BB7520">
        <w:rPr>
          <w:color w:val="auto"/>
        </w:rPr>
        <w:t xml:space="preserve">elektroapgādes sadalnes </w:t>
      </w:r>
      <w:r w:rsidR="00552324">
        <w:rPr>
          <w:color w:val="auto"/>
        </w:rPr>
        <w:t xml:space="preserve">nomaiņas </w:t>
      </w:r>
      <w:r w:rsidRPr="00674953">
        <w:rPr>
          <w:rStyle w:val="Strong"/>
          <w:b w:val="0"/>
          <w:bCs w:val="0"/>
          <w:color w:val="auto"/>
        </w:rPr>
        <w:t xml:space="preserve">darbi nav vērtējami kā apjomīgi, saistībā ar dabas resursu izmantošanu radītā ietekme nebūs būtiska. </w:t>
      </w:r>
    </w:p>
    <w:p w14:paraId="3B9E41C2" w14:textId="1E8E5CFC" w:rsidR="00A336A6" w:rsidRPr="00674953" w:rsidRDefault="00A336A6" w:rsidP="00674953">
      <w:pPr>
        <w:pStyle w:val="Default"/>
        <w:spacing w:line="240" w:lineRule="exact"/>
        <w:ind w:firstLine="720"/>
        <w:jc w:val="both"/>
        <w:rPr>
          <w:rStyle w:val="Strong"/>
          <w:b w:val="0"/>
          <w:bCs w:val="0"/>
          <w:color w:val="auto"/>
        </w:rPr>
      </w:pPr>
      <w:r w:rsidRPr="00674953">
        <w:rPr>
          <w:rStyle w:val="Strong"/>
          <w:b w:val="0"/>
          <w:bCs w:val="0"/>
          <w:color w:val="auto"/>
        </w:rPr>
        <w:t>Paredzētā darbība nav tieši saistīta ar ķīmisku vielu un izstrādājumu izmantošanu, līdz ar  to būtiska negatīva ietekme šajā aspektā nav paredzama. Negatīva ietekme uz virszemes ūdeņiem un gruntsūdeņiem iespējama vienīgi avāriju gadījumos, piesārņojums ar naftas produktiem izmantotās tehnikas nepareizas ekspluatācijas vai bojājumu gadījumā. Lai novērstu vai līdz minimumam samazinātu šāda vaida emisiju nonākšanu apkārtējā vidē, darbos pielietotā tehnika jāuztur atbilstošā tehniskajā kārtībā (</w:t>
      </w:r>
      <w:r w:rsidRPr="00674953">
        <w:rPr>
          <w:rStyle w:val="Strong"/>
          <w:b w:val="0"/>
          <w:bCs w:val="0"/>
          <w:i/>
          <w:iCs/>
          <w:color w:val="auto"/>
        </w:rPr>
        <w:t>tehnikas atbilstība, reģistrācija, tehniskās pārbaudes, vadītāja kvalifikācija, darba aizsardzība, dabas aizsardzība</w:t>
      </w:r>
      <w:r w:rsidRPr="00674953">
        <w:rPr>
          <w:rStyle w:val="Strong"/>
          <w:b w:val="0"/>
          <w:bCs w:val="0"/>
          <w:color w:val="auto"/>
        </w:rPr>
        <w:t xml:space="preserve">), tehniskas pārvietošanās ir pieļaujama tikai ceļa trases robežās, kā arī </w:t>
      </w:r>
      <w:r w:rsidR="001A419B" w:rsidRPr="001A419B">
        <w:rPr>
          <w:rStyle w:val="Strong"/>
          <w:b w:val="0"/>
          <w:bCs w:val="0"/>
          <w:color w:val="auto"/>
        </w:rPr>
        <w:t>elektroapgādes sadalnes nomaiņas darb</w:t>
      </w:r>
      <w:r w:rsidR="001A419B">
        <w:rPr>
          <w:rStyle w:val="Strong"/>
          <w:b w:val="0"/>
          <w:bCs w:val="0"/>
          <w:color w:val="auto"/>
        </w:rPr>
        <w:t xml:space="preserve">os </w:t>
      </w:r>
      <w:r w:rsidRPr="00674953">
        <w:rPr>
          <w:rStyle w:val="Strong"/>
          <w:b w:val="0"/>
          <w:bCs w:val="0"/>
          <w:color w:val="auto"/>
        </w:rPr>
        <w:t>iesaistītajā tehnikas vienībā jāatrodas naftas produktu absorbentu komplektam. Ja darbu procesā ir ticis lietots absorbents, tad izlietotais absorbents jānodod bīstamo atkritumu apsaimniekošanas uzņēmumam.</w:t>
      </w:r>
    </w:p>
    <w:p w14:paraId="7BEA3000" w14:textId="77777777" w:rsidR="00F736B7" w:rsidRPr="00674953" w:rsidRDefault="00A336A6" w:rsidP="00674953">
      <w:pPr>
        <w:pStyle w:val="Default"/>
        <w:spacing w:line="240" w:lineRule="exact"/>
        <w:ind w:firstLine="720"/>
        <w:jc w:val="both"/>
        <w:rPr>
          <w:rStyle w:val="Strong"/>
          <w:b w:val="0"/>
          <w:bCs w:val="0"/>
          <w:color w:val="auto"/>
        </w:rPr>
      </w:pPr>
      <w:r w:rsidRPr="00674953">
        <w:rPr>
          <w:rStyle w:val="Strong"/>
          <w:b w:val="0"/>
          <w:bCs w:val="0"/>
          <w:color w:val="auto"/>
        </w:rPr>
        <w:t>Ņemot vērā paredzētās darbības norises vietu un specifiku, nozīmīgas un būtiskas ietekmes varbūtība saistībā ar atkritumu rašanos un pārrobežu iedarbību u.c. nav identificējama. Likvidējot iespējamās avārijas noplūdes no spectehnikas, var rasties atsevišķi bīstamo atkritumu veidi no tehnikas apkalpošanas (</w:t>
      </w:r>
      <w:r w:rsidRPr="00674953">
        <w:rPr>
          <w:rStyle w:val="Strong"/>
          <w:b w:val="0"/>
          <w:bCs w:val="0"/>
          <w:i/>
          <w:iCs/>
          <w:color w:val="auto"/>
        </w:rPr>
        <w:t>izlijusī degviela, smēreļļas, izlietotās eļļas u.c</w:t>
      </w:r>
      <w:r w:rsidRPr="00674953">
        <w:rPr>
          <w:rStyle w:val="Strong"/>
          <w:b w:val="0"/>
          <w:bCs w:val="0"/>
          <w:color w:val="auto"/>
        </w:rPr>
        <w:t xml:space="preserve">.). </w:t>
      </w:r>
    </w:p>
    <w:p w14:paraId="414D7BD4" w14:textId="35182FB0" w:rsidR="00A336A6" w:rsidRPr="00674953" w:rsidRDefault="00A336A6" w:rsidP="00674953">
      <w:pPr>
        <w:pStyle w:val="Default"/>
        <w:spacing w:line="240" w:lineRule="exact"/>
        <w:ind w:firstLine="720"/>
        <w:jc w:val="both"/>
        <w:rPr>
          <w:rStyle w:val="Strong"/>
          <w:b w:val="0"/>
          <w:bCs w:val="0"/>
          <w:color w:val="auto"/>
        </w:rPr>
      </w:pPr>
      <w:r w:rsidRPr="00674953">
        <w:rPr>
          <w:rStyle w:val="Strong"/>
          <w:b w:val="0"/>
          <w:bCs w:val="0"/>
          <w:color w:val="auto"/>
        </w:rPr>
        <w:t>Paredzamie atkritumu apjomi neradīs būtisku ietekmi uz vidi, ja tiks apsaimniekoti atbilstoši Atkritumu apsaimniekošanas likuma prasībām. Ietekmes atkritumu rašanās ziņā vērtējamas kā maznozīmīgas, un nav sagaidāms, ka paredzēto darbību veikšanas gaitā radīsies lieli atkritumu apjomi, tādēļ ietekmes būs īslaicīgas un pārejošas.</w:t>
      </w:r>
    </w:p>
    <w:p w14:paraId="54945160" w14:textId="73EAFAD3" w:rsidR="00A336A6" w:rsidRPr="00BB7520" w:rsidRDefault="00A336A6" w:rsidP="00674953">
      <w:pPr>
        <w:pStyle w:val="Default"/>
        <w:spacing w:line="240" w:lineRule="exact"/>
        <w:ind w:firstLine="720"/>
        <w:jc w:val="both"/>
        <w:rPr>
          <w:rStyle w:val="Strong"/>
          <w:b w:val="0"/>
          <w:bCs w:val="0"/>
          <w:color w:val="auto"/>
        </w:rPr>
      </w:pPr>
      <w:r w:rsidRPr="00674953">
        <w:rPr>
          <w:rStyle w:val="Strong"/>
          <w:b w:val="0"/>
          <w:bCs w:val="0"/>
          <w:color w:val="auto"/>
        </w:rPr>
        <w:t xml:space="preserve">Paredzētās darbības ietekmes saistāmas ar tuvākajā apkārtnē dzīvojošiem iedzīvotājiem radīto diskomfortu, proti, Paredzēto darbību veikšanas laikā </w:t>
      </w:r>
      <w:r w:rsidR="001A419B">
        <w:rPr>
          <w:rStyle w:val="Strong"/>
          <w:b w:val="0"/>
          <w:bCs w:val="0"/>
          <w:color w:val="auto"/>
        </w:rPr>
        <w:t xml:space="preserve">var rasties </w:t>
      </w:r>
      <w:r w:rsidRPr="00674953">
        <w:rPr>
          <w:rStyle w:val="Strong"/>
          <w:b w:val="0"/>
          <w:bCs w:val="0"/>
          <w:color w:val="auto"/>
        </w:rPr>
        <w:t xml:space="preserve">trokšņi, vibrācijas, putekļi, izplūdes gāzes no izmantojamās tehnikas. Taču šīm ietekmēm ir īslaicīga un lokāla ietekme, kā arī šīs ietekmes beigsies līdz ar plānoto darbu pabeigšanu. Ņemot vērā, ka Paredzētās darbības norises vieta atrodas </w:t>
      </w:r>
      <w:r w:rsidR="00D352E9">
        <w:rPr>
          <w:rStyle w:val="Strong"/>
          <w:b w:val="0"/>
          <w:bCs w:val="0"/>
          <w:color w:val="auto"/>
        </w:rPr>
        <w:t xml:space="preserve">savrupmāju </w:t>
      </w:r>
      <w:r w:rsidRPr="00674953">
        <w:rPr>
          <w:rStyle w:val="Strong"/>
          <w:b w:val="0"/>
          <w:bCs w:val="0"/>
          <w:color w:val="auto"/>
        </w:rPr>
        <w:t xml:space="preserve">teritorijā, iespējamā tehnikas radītā trokšņu, putekļu un izplūdes gāzu ietekme nebūs būtiski traucējoša iedzīvotājiem. Veicot </w:t>
      </w:r>
      <w:r w:rsidR="00552324" w:rsidRPr="00BB7520">
        <w:rPr>
          <w:color w:val="auto"/>
        </w:rPr>
        <w:t xml:space="preserve">elektroapgādes sadalnes </w:t>
      </w:r>
      <w:r w:rsidR="00552324">
        <w:rPr>
          <w:color w:val="auto"/>
        </w:rPr>
        <w:t xml:space="preserve">nomaiņas </w:t>
      </w:r>
      <w:r w:rsidR="00A572F2" w:rsidRPr="00674953">
        <w:rPr>
          <w:rStyle w:val="Strong"/>
          <w:b w:val="0"/>
          <w:bCs w:val="0"/>
          <w:color w:val="auto"/>
        </w:rPr>
        <w:t>darbus</w:t>
      </w:r>
      <w:r w:rsidRPr="00674953">
        <w:rPr>
          <w:rStyle w:val="Strong"/>
          <w:b w:val="0"/>
          <w:bCs w:val="0"/>
          <w:color w:val="auto"/>
        </w:rPr>
        <w:t xml:space="preserve">, ievērojot vides aizsardzību regulējošo normatīvo aktu prasības, nav sagaidāms, ka </w:t>
      </w:r>
      <w:r w:rsidR="00A572F2" w:rsidRPr="00674953">
        <w:rPr>
          <w:rStyle w:val="Strong"/>
          <w:b w:val="0"/>
          <w:bCs w:val="0"/>
          <w:color w:val="auto"/>
        </w:rPr>
        <w:t xml:space="preserve"> </w:t>
      </w:r>
      <w:r w:rsidR="00552324" w:rsidRPr="00BB7520">
        <w:rPr>
          <w:color w:val="auto"/>
        </w:rPr>
        <w:t xml:space="preserve">elektroapgādes sadalnes </w:t>
      </w:r>
      <w:r w:rsidR="00552324">
        <w:rPr>
          <w:color w:val="auto"/>
        </w:rPr>
        <w:t xml:space="preserve">nomaiņas </w:t>
      </w:r>
      <w:r w:rsidRPr="00674953">
        <w:rPr>
          <w:rStyle w:val="Strong"/>
          <w:b w:val="0"/>
          <w:bCs w:val="0"/>
          <w:color w:val="auto"/>
        </w:rPr>
        <w:t xml:space="preserve">darbu laikā radīsies būtisks avāriju risks, kas varētu veicināt vispārējo vides kvalitātes pasliktināšanos. Paredzētā darbība nav saistīta ar būtisku piesārņojuma risku ne </w:t>
      </w:r>
      <w:r w:rsidRPr="00BB7520">
        <w:rPr>
          <w:rStyle w:val="Strong"/>
          <w:b w:val="0"/>
          <w:bCs w:val="0"/>
          <w:color w:val="auto"/>
        </w:rPr>
        <w:t>darbu laikā, ne tālākās ekspluatācijas laikā.</w:t>
      </w:r>
    </w:p>
    <w:p w14:paraId="095368FB" w14:textId="77777777" w:rsidR="00A77BA9" w:rsidRPr="00674953" w:rsidRDefault="009F10F8" w:rsidP="00674953">
      <w:pPr>
        <w:pStyle w:val="BodyText"/>
        <w:spacing w:after="0" w:line="240" w:lineRule="exact"/>
        <w:ind w:firstLine="720"/>
        <w:jc w:val="both"/>
        <w:rPr>
          <w:rStyle w:val="Strong"/>
          <w:rFonts w:ascii="Times New Roman" w:hAnsi="Times New Roman"/>
          <w:b w:val="0"/>
          <w:bCs w:val="0"/>
          <w:sz w:val="24"/>
          <w:szCs w:val="24"/>
        </w:rPr>
      </w:pPr>
      <w:r w:rsidRPr="00674953">
        <w:rPr>
          <w:rFonts w:ascii="Times New Roman" w:hAnsi="Times New Roman"/>
          <w:sz w:val="24"/>
          <w:szCs w:val="24"/>
        </w:rPr>
        <w:t>Saskaņā ar VSIA “Latvijas Vides, ģeoloģijas un meteoroloģijas centrs” Piesārņoto un potenciāli piesārņoto vietu reģistru” Paredzētās darbības vieta neatrodas un neskar piesārņotās vai potenciāli piesārņotās teritorijas.</w:t>
      </w:r>
      <w:r w:rsidR="0058214A" w:rsidRPr="00674953">
        <w:rPr>
          <w:rFonts w:ascii="Times New Roman" w:hAnsi="Times New Roman"/>
          <w:sz w:val="24"/>
          <w:szCs w:val="24"/>
        </w:rPr>
        <w:t xml:space="preserve"> </w:t>
      </w:r>
      <w:r w:rsidR="00A336A6" w:rsidRPr="00674953">
        <w:rPr>
          <w:rStyle w:val="Strong"/>
          <w:rFonts w:ascii="Times New Roman" w:hAnsi="Times New Roman"/>
          <w:b w:val="0"/>
          <w:bCs w:val="0"/>
          <w:sz w:val="24"/>
          <w:szCs w:val="24"/>
        </w:rPr>
        <w:t xml:space="preserve">Paredzētā darbība nav saistīta ar būtisku piesārņojuma risku un ar papildus infrastruktūras objektu būvniecību ārpus Paredzētās darbības vietas. Būvdarbi organizējami un veicami tā, lai kaitējums videi būtu pēc iespējas mazāks. Paredzētās darbības laikā radušos atkritumus nododot atbilstošam atkritumu apsaimniekotājam, kas ir saņēmis attiecīgu atļauju darbības veikšanai, ietekmes tiks samazinātas līdz minimumam. Paredzētā darbība neradīs būtisku negatīvu ietekmi attiecībā uz plānoto teritorijas izmantošanu. </w:t>
      </w:r>
    </w:p>
    <w:p w14:paraId="0562033C" w14:textId="77777777" w:rsidR="00317991" w:rsidRPr="00674953" w:rsidRDefault="00317991" w:rsidP="00674953">
      <w:pPr>
        <w:autoSpaceDE w:val="0"/>
        <w:autoSpaceDN w:val="0"/>
        <w:adjustRightInd w:val="0"/>
        <w:spacing w:line="240" w:lineRule="exact"/>
        <w:jc w:val="both"/>
      </w:pPr>
    </w:p>
    <w:p w14:paraId="4DBD5DFB" w14:textId="77777777" w:rsidR="00CB6868" w:rsidRDefault="00CB6868" w:rsidP="00674953">
      <w:pPr>
        <w:pStyle w:val="BodyText"/>
        <w:spacing w:after="0" w:line="240" w:lineRule="exact"/>
        <w:jc w:val="both"/>
        <w:rPr>
          <w:rFonts w:ascii="Times New Roman" w:hAnsi="Times New Roman"/>
          <w:b/>
          <w:sz w:val="24"/>
          <w:szCs w:val="24"/>
        </w:rPr>
      </w:pPr>
    </w:p>
    <w:p w14:paraId="0633E548" w14:textId="123875F3" w:rsidR="00955B58" w:rsidRDefault="00955B58" w:rsidP="00674953">
      <w:pPr>
        <w:pStyle w:val="BodyText"/>
        <w:spacing w:after="0" w:line="240" w:lineRule="exact"/>
        <w:jc w:val="both"/>
        <w:rPr>
          <w:rFonts w:ascii="Times New Roman" w:hAnsi="Times New Roman"/>
          <w:b/>
          <w:sz w:val="24"/>
          <w:szCs w:val="24"/>
        </w:rPr>
      </w:pPr>
      <w:r w:rsidRPr="00674953">
        <w:rPr>
          <w:rFonts w:ascii="Times New Roman" w:hAnsi="Times New Roman"/>
          <w:b/>
          <w:sz w:val="24"/>
          <w:szCs w:val="24"/>
        </w:rPr>
        <w:t>Secinājumi:</w:t>
      </w:r>
    </w:p>
    <w:p w14:paraId="1B11B16A" w14:textId="77777777" w:rsidR="00CB6868" w:rsidRPr="00674953" w:rsidRDefault="00CB6868" w:rsidP="00674953">
      <w:pPr>
        <w:pStyle w:val="BodyText"/>
        <w:spacing w:after="0" w:line="240" w:lineRule="exact"/>
        <w:jc w:val="both"/>
        <w:rPr>
          <w:rFonts w:ascii="Times New Roman" w:hAnsi="Times New Roman"/>
          <w:b/>
          <w:sz w:val="24"/>
          <w:szCs w:val="24"/>
        </w:rPr>
      </w:pPr>
    </w:p>
    <w:p w14:paraId="0FEFBD9F" w14:textId="704525F7" w:rsidR="00955B58" w:rsidRPr="00674953" w:rsidRDefault="00955B58" w:rsidP="00674953">
      <w:pPr>
        <w:pStyle w:val="BodyText"/>
        <w:numPr>
          <w:ilvl w:val="0"/>
          <w:numId w:val="40"/>
        </w:numPr>
        <w:spacing w:after="0" w:line="240" w:lineRule="exact"/>
        <w:ind w:left="426" w:hanging="426"/>
        <w:jc w:val="both"/>
        <w:rPr>
          <w:rFonts w:ascii="Times New Roman" w:hAnsi="Times New Roman"/>
          <w:sz w:val="24"/>
          <w:szCs w:val="24"/>
        </w:rPr>
      </w:pPr>
      <w:r w:rsidRPr="00674953">
        <w:rPr>
          <w:rFonts w:ascii="Times New Roman" w:hAnsi="Times New Roman"/>
          <w:sz w:val="24"/>
          <w:szCs w:val="24"/>
        </w:rPr>
        <w:t>Veicot ietekmes uz vidi sākotnējo izvērtējumu, Valsts vides dienests ir konstatējis, ka paredzētā darbība neatbilst likuma “Par ietekmes uz vidi novērtējumu” 4. panta un 1. pielikumā noteiktajām darbībām, kurām piemērojams ietekmes uz vidi novērtējums.</w:t>
      </w:r>
    </w:p>
    <w:p w14:paraId="7B4A34A8" w14:textId="6ADF08D0" w:rsidR="00955B58" w:rsidRPr="00674953" w:rsidRDefault="00552324" w:rsidP="00674953">
      <w:pPr>
        <w:pStyle w:val="BodyText"/>
        <w:numPr>
          <w:ilvl w:val="0"/>
          <w:numId w:val="40"/>
        </w:numPr>
        <w:spacing w:after="0" w:line="240" w:lineRule="exact"/>
        <w:ind w:left="426" w:hanging="426"/>
        <w:jc w:val="both"/>
        <w:rPr>
          <w:rFonts w:ascii="Times New Roman" w:hAnsi="Times New Roman"/>
          <w:sz w:val="24"/>
          <w:szCs w:val="24"/>
        </w:rPr>
      </w:pPr>
      <w:r>
        <w:rPr>
          <w:rFonts w:ascii="Times New Roman" w:hAnsi="Times New Roman"/>
          <w:sz w:val="24"/>
          <w:szCs w:val="24"/>
        </w:rPr>
        <w:t>E</w:t>
      </w:r>
      <w:r w:rsidRPr="00552324">
        <w:rPr>
          <w:rFonts w:ascii="Times New Roman" w:hAnsi="Times New Roman"/>
          <w:sz w:val="24"/>
          <w:szCs w:val="24"/>
        </w:rPr>
        <w:t xml:space="preserve">lektroapgādes sadalnes nomaiņas </w:t>
      </w:r>
      <w:r w:rsidR="006A391B" w:rsidRPr="00674953">
        <w:rPr>
          <w:rFonts w:ascii="Times New Roman" w:hAnsi="Times New Roman"/>
          <w:sz w:val="24"/>
          <w:szCs w:val="24"/>
        </w:rPr>
        <w:t xml:space="preserve">darbi </w:t>
      </w:r>
      <w:r w:rsidR="00955B58" w:rsidRPr="00674953">
        <w:rPr>
          <w:rFonts w:ascii="Times New Roman" w:hAnsi="Times New Roman"/>
          <w:sz w:val="24"/>
          <w:szCs w:val="24"/>
        </w:rPr>
        <w:t xml:space="preserve">un ar šo darbību saistītā ietekme uz vidi atbilstoši likuma “Par ietekmes uz vidi novērtējumu” 11. panta kritērijiem netiek klasificēta tik nozīmīga vai kompleksa, lai būtu nepieciešams piemērot ietekmes uz vidi novērtējuma procedūru, tā kā tā ir vērtējama tikai kā nozīmīga lokālā mērogā, nav saistīta ar būtisku piesārņojuma risku un to nevar uzskatīt par tādu, kas var radīt negatīvu ietekmi uz apkārtējo iedzīvotāju dzīves kvalitāti, drošību un veselību. Ar </w:t>
      </w:r>
      <w:r w:rsidRPr="00552324">
        <w:rPr>
          <w:rFonts w:ascii="Times New Roman" w:hAnsi="Times New Roman"/>
          <w:sz w:val="24"/>
          <w:szCs w:val="24"/>
        </w:rPr>
        <w:t xml:space="preserve">elektroapgādes sadalnes nomaiņas </w:t>
      </w:r>
      <w:r w:rsidR="006A391B" w:rsidRPr="00674953">
        <w:rPr>
          <w:rFonts w:ascii="Times New Roman" w:hAnsi="Times New Roman"/>
          <w:sz w:val="24"/>
          <w:szCs w:val="24"/>
        </w:rPr>
        <w:t xml:space="preserve">darbu  </w:t>
      </w:r>
      <w:r w:rsidR="00955B58" w:rsidRPr="00674953">
        <w:rPr>
          <w:rFonts w:ascii="Times New Roman" w:hAnsi="Times New Roman"/>
          <w:sz w:val="24"/>
          <w:szCs w:val="24"/>
        </w:rPr>
        <w:t xml:space="preserve"> pabeigšanu beigsies arī </w:t>
      </w:r>
      <w:r w:rsidRPr="00552324">
        <w:rPr>
          <w:rFonts w:ascii="Times New Roman" w:hAnsi="Times New Roman"/>
          <w:sz w:val="24"/>
          <w:szCs w:val="24"/>
        </w:rPr>
        <w:t xml:space="preserve">elektroapgādes sadalnes nomaiņas </w:t>
      </w:r>
      <w:r w:rsidR="00A572F2" w:rsidRPr="00674953">
        <w:rPr>
          <w:rFonts w:ascii="Times New Roman" w:hAnsi="Times New Roman"/>
          <w:sz w:val="24"/>
          <w:szCs w:val="24"/>
        </w:rPr>
        <w:t>darbu</w:t>
      </w:r>
      <w:r w:rsidR="00955B58" w:rsidRPr="00674953">
        <w:rPr>
          <w:rFonts w:ascii="Times New Roman" w:hAnsi="Times New Roman"/>
          <w:sz w:val="24"/>
          <w:szCs w:val="24"/>
        </w:rPr>
        <w:t xml:space="preserve"> radītā ietekmju darbība.</w:t>
      </w:r>
    </w:p>
    <w:p w14:paraId="7A1D05F5" w14:textId="26E05DC0" w:rsidR="00D10376" w:rsidRPr="00674953" w:rsidRDefault="00552324" w:rsidP="008A486D">
      <w:pPr>
        <w:pStyle w:val="BodyText"/>
        <w:numPr>
          <w:ilvl w:val="0"/>
          <w:numId w:val="40"/>
        </w:numPr>
        <w:spacing w:after="0" w:line="240" w:lineRule="exact"/>
        <w:ind w:left="426" w:hanging="426"/>
        <w:jc w:val="both"/>
        <w:rPr>
          <w:rFonts w:ascii="Times New Roman" w:hAnsi="Times New Roman"/>
          <w:sz w:val="24"/>
          <w:szCs w:val="24"/>
        </w:rPr>
      </w:pPr>
      <w:r>
        <w:rPr>
          <w:rFonts w:ascii="Times New Roman" w:hAnsi="Times New Roman"/>
          <w:sz w:val="24"/>
          <w:szCs w:val="24"/>
        </w:rPr>
        <w:t>E</w:t>
      </w:r>
      <w:r w:rsidRPr="00552324">
        <w:rPr>
          <w:rFonts w:ascii="Times New Roman" w:hAnsi="Times New Roman"/>
          <w:sz w:val="24"/>
          <w:szCs w:val="24"/>
        </w:rPr>
        <w:t xml:space="preserve">lektroapgādes sadalnes nomaiņas </w:t>
      </w:r>
      <w:r w:rsidR="006A391B" w:rsidRPr="00674953">
        <w:rPr>
          <w:rFonts w:ascii="Times New Roman" w:hAnsi="Times New Roman"/>
          <w:sz w:val="24"/>
          <w:szCs w:val="24"/>
        </w:rPr>
        <w:t xml:space="preserve">darbu </w:t>
      </w:r>
      <w:r w:rsidR="00955B58" w:rsidRPr="00674953">
        <w:rPr>
          <w:rFonts w:ascii="Times New Roman" w:hAnsi="Times New Roman"/>
          <w:sz w:val="24"/>
          <w:szCs w:val="24"/>
        </w:rPr>
        <w:t xml:space="preserve">rezultātā netiks ietekmēti apkārtējie iedzīvotāji. </w:t>
      </w:r>
      <w:r>
        <w:rPr>
          <w:rFonts w:ascii="Times New Roman" w:hAnsi="Times New Roman"/>
          <w:sz w:val="24"/>
          <w:szCs w:val="24"/>
        </w:rPr>
        <w:t>E</w:t>
      </w:r>
      <w:r w:rsidRPr="00552324">
        <w:rPr>
          <w:rFonts w:ascii="Times New Roman" w:hAnsi="Times New Roman"/>
          <w:sz w:val="24"/>
          <w:szCs w:val="24"/>
        </w:rPr>
        <w:t xml:space="preserve">lektroapgādes sadalnes nomaiņas </w:t>
      </w:r>
      <w:r w:rsidR="004F4533" w:rsidRPr="00674953">
        <w:rPr>
          <w:rFonts w:ascii="Times New Roman" w:hAnsi="Times New Roman"/>
          <w:sz w:val="24"/>
          <w:szCs w:val="24"/>
        </w:rPr>
        <w:t xml:space="preserve">darbu  </w:t>
      </w:r>
      <w:r w:rsidR="00955B58" w:rsidRPr="00674953">
        <w:rPr>
          <w:rFonts w:ascii="Times New Roman" w:hAnsi="Times New Roman"/>
          <w:sz w:val="24"/>
          <w:szCs w:val="24"/>
        </w:rPr>
        <w:t xml:space="preserve">laikā netiks pasliktināta tuvāko </w:t>
      </w:r>
      <w:r w:rsidR="00A608E8">
        <w:rPr>
          <w:rFonts w:ascii="Times New Roman" w:hAnsi="Times New Roman"/>
          <w:sz w:val="24"/>
          <w:szCs w:val="24"/>
        </w:rPr>
        <w:t xml:space="preserve">savrupmāju </w:t>
      </w:r>
      <w:r w:rsidR="00955B58" w:rsidRPr="00674953">
        <w:rPr>
          <w:rFonts w:ascii="Times New Roman" w:hAnsi="Times New Roman"/>
          <w:sz w:val="24"/>
          <w:szCs w:val="24"/>
        </w:rPr>
        <w:lastRenderedPageBreak/>
        <w:t xml:space="preserve">iedzīvotāju dzīves kvalitāte, kā arī tehniskajos noteikumos iespējams noteikt pasākumus tehnikas radītā gaisa piesārņojuma, putekļu, trokšņa mazināšanai un teritorijas sakārtošanai pēc </w:t>
      </w:r>
      <w:r w:rsidRPr="00552324">
        <w:rPr>
          <w:rFonts w:ascii="Times New Roman" w:hAnsi="Times New Roman"/>
          <w:sz w:val="24"/>
          <w:szCs w:val="24"/>
        </w:rPr>
        <w:t xml:space="preserve">elektroapgādes sadalnes nomaiņas </w:t>
      </w:r>
      <w:r>
        <w:rPr>
          <w:rFonts w:ascii="Times New Roman" w:hAnsi="Times New Roman"/>
          <w:sz w:val="24"/>
          <w:szCs w:val="24"/>
        </w:rPr>
        <w:t xml:space="preserve">darbu </w:t>
      </w:r>
      <w:r w:rsidR="00955B58" w:rsidRPr="00674953">
        <w:rPr>
          <w:rFonts w:ascii="Times New Roman" w:hAnsi="Times New Roman"/>
          <w:sz w:val="24"/>
          <w:szCs w:val="24"/>
        </w:rPr>
        <w:t>beigšanas.</w:t>
      </w:r>
    </w:p>
    <w:p w14:paraId="73D39B17" w14:textId="77777777" w:rsidR="00D10376" w:rsidRPr="00064802" w:rsidRDefault="00955B58" w:rsidP="008A486D">
      <w:pPr>
        <w:pStyle w:val="BodyText"/>
        <w:numPr>
          <w:ilvl w:val="0"/>
          <w:numId w:val="40"/>
        </w:numPr>
        <w:spacing w:after="0" w:line="240" w:lineRule="exact"/>
        <w:ind w:left="426" w:hanging="426"/>
        <w:jc w:val="both"/>
        <w:rPr>
          <w:rFonts w:ascii="Times New Roman" w:hAnsi="Times New Roman"/>
          <w:sz w:val="24"/>
          <w:szCs w:val="24"/>
        </w:rPr>
      </w:pPr>
      <w:r w:rsidRPr="00674953">
        <w:rPr>
          <w:rFonts w:ascii="Times New Roman" w:hAnsi="Times New Roman"/>
          <w:sz w:val="24"/>
          <w:szCs w:val="24"/>
        </w:rPr>
        <w:t xml:space="preserve">Paredzētās darbības realizācija neradīs arī kumulatīvu ietekmi ar apkārtējā teritorijā veiktajām piesārņojošajām darbībām un potenciāli piesārņotām vietām, tā kā šādas </w:t>
      </w:r>
      <w:r w:rsidRPr="00064802">
        <w:rPr>
          <w:rFonts w:ascii="Times New Roman" w:hAnsi="Times New Roman"/>
          <w:sz w:val="24"/>
          <w:szCs w:val="24"/>
        </w:rPr>
        <w:t>teritorijas neatrodas tiešā tuvumā objektam.</w:t>
      </w:r>
    </w:p>
    <w:p w14:paraId="73A60101" w14:textId="1ED4DA66" w:rsidR="00955B58" w:rsidRPr="00064802" w:rsidRDefault="00955B58" w:rsidP="00A608E8">
      <w:pPr>
        <w:pStyle w:val="BodyText"/>
        <w:numPr>
          <w:ilvl w:val="0"/>
          <w:numId w:val="40"/>
        </w:numPr>
        <w:spacing w:after="0" w:line="240" w:lineRule="exact"/>
        <w:ind w:left="425" w:hanging="425"/>
        <w:jc w:val="both"/>
        <w:rPr>
          <w:rFonts w:ascii="Times New Roman" w:hAnsi="Times New Roman"/>
          <w:sz w:val="24"/>
          <w:szCs w:val="24"/>
        </w:rPr>
      </w:pPr>
      <w:r w:rsidRPr="00674953">
        <w:rPr>
          <w:rFonts w:ascii="Times New Roman" w:hAnsi="Times New Roman"/>
          <w:sz w:val="24"/>
          <w:szCs w:val="24"/>
        </w:rPr>
        <w:t xml:space="preserve">Ietekmes uz vidi novērtējuma nepieciešamība neizriet arī no lietderības un samērīguma apsvērumiem, jo iespējamās nelabvēlīgās ietekmes ir identificējamas un pārvaldāmas, un to novēršanai vai mazināšanai ir iespējams noteikt un tehniskajos noteikumos iestrādāt </w:t>
      </w:r>
      <w:r w:rsidRPr="00064802">
        <w:rPr>
          <w:rFonts w:ascii="Times New Roman" w:hAnsi="Times New Roman"/>
          <w:sz w:val="24"/>
          <w:szCs w:val="24"/>
        </w:rPr>
        <w:t>atbilstīgus pasākumus.</w:t>
      </w:r>
    </w:p>
    <w:p w14:paraId="215EA977" w14:textId="77777777" w:rsidR="00A41FE2" w:rsidRPr="00064802" w:rsidRDefault="00A41FE2" w:rsidP="00A608E8">
      <w:pPr>
        <w:pStyle w:val="ListParagraph"/>
        <w:numPr>
          <w:ilvl w:val="0"/>
          <w:numId w:val="40"/>
        </w:numPr>
        <w:spacing w:line="240" w:lineRule="exact"/>
        <w:ind w:left="425" w:hanging="425"/>
        <w:jc w:val="both"/>
      </w:pPr>
      <w:r w:rsidRPr="00064802">
        <w:t>Tā kā Paredzētā darbība tiks veikta pilsētas teritorijā, tai skaitā atbilstoši vietējās pašvaldības teritorijas plānojumam, un tā tiek saskaņota ar Dienestu, Paredzētā darbība krasta kāpu aizsargjoslā ir pieļaujama atbilstoši Aizsargjoslu likuma 36.panta otrās daļas 3.punktā noteiktajam izņēmuma gadījumam.</w:t>
      </w:r>
    </w:p>
    <w:p w14:paraId="4797ED1B" w14:textId="7BA94CA0" w:rsidR="00A41FE2" w:rsidRPr="00552324" w:rsidRDefault="00A41FE2" w:rsidP="00A608E8">
      <w:pPr>
        <w:pStyle w:val="ListParagraph"/>
        <w:numPr>
          <w:ilvl w:val="0"/>
          <w:numId w:val="40"/>
        </w:numPr>
        <w:spacing w:line="240" w:lineRule="exact"/>
        <w:ind w:left="425" w:hanging="425"/>
        <w:jc w:val="both"/>
      </w:pPr>
      <w:r w:rsidRPr="00064802">
        <w:t xml:space="preserve">Paredzētā darbība ir atļautā  teritorijas izmantošana konkrētajā vietā </w:t>
      </w:r>
      <w:r w:rsidRPr="00552324">
        <w:t xml:space="preserve">un tai nav paredzama būtiska negatīva ietekme uz vidi. </w:t>
      </w:r>
    </w:p>
    <w:p w14:paraId="13D30475" w14:textId="5B2C7AAB" w:rsidR="00A41FE2" w:rsidRDefault="00A41FE2" w:rsidP="00552324">
      <w:pPr>
        <w:pStyle w:val="BodyText"/>
        <w:spacing w:after="0" w:line="240" w:lineRule="exact"/>
        <w:ind w:left="426"/>
        <w:jc w:val="both"/>
        <w:rPr>
          <w:rFonts w:ascii="Times New Roman" w:hAnsi="Times New Roman"/>
          <w:sz w:val="24"/>
          <w:szCs w:val="24"/>
          <w:highlight w:val="cyan"/>
        </w:rPr>
      </w:pPr>
    </w:p>
    <w:p w14:paraId="546AE24A" w14:textId="77777777" w:rsidR="00CB6868" w:rsidRPr="00500427" w:rsidRDefault="00CB6868" w:rsidP="00552324">
      <w:pPr>
        <w:pStyle w:val="BodyText"/>
        <w:spacing w:after="0" w:line="240" w:lineRule="exact"/>
        <w:ind w:left="426"/>
        <w:jc w:val="both"/>
        <w:rPr>
          <w:rFonts w:ascii="Times New Roman" w:hAnsi="Times New Roman"/>
          <w:sz w:val="24"/>
          <w:szCs w:val="24"/>
          <w:highlight w:val="cyan"/>
        </w:rPr>
      </w:pPr>
    </w:p>
    <w:p w14:paraId="7B709C90" w14:textId="77777777" w:rsidR="00955B58" w:rsidRPr="008D5C48" w:rsidRDefault="00955B58" w:rsidP="00674953">
      <w:pPr>
        <w:pStyle w:val="Heading5"/>
        <w:numPr>
          <w:ilvl w:val="0"/>
          <w:numId w:val="1"/>
        </w:numPr>
        <w:tabs>
          <w:tab w:val="clear" w:pos="360"/>
          <w:tab w:val="left" w:pos="426"/>
        </w:tabs>
        <w:spacing w:before="0" w:after="0" w:line="240" w:lineRule="exact"/>
        <w:ind w:left="426" w:right="-285" w:hanging="426"/>
        <w:rPr>
          <w:i w:val="0"/>
          <w:sz w:val="24"/>
          <w:szCs w:val="24"/>
        </w:rPr>
      </w:pPr>
      <w:r w:rsidRPr="008D5C48">
        <w:rPr>
          <w:i w:val="0"/>
          <w:sz w:val="24"/>
          <w:szCs w:val="24"/>
        </w:rPr>
        <w:t>Izvērtētā dokumentācija:</w:t>
      </w:r>
    </w:p>
    <w:p w14:paraId="0311845B" w14:textId="5E2CBC8E" w:rsidR="00266C7A" w:rsidRPr="008D5C48" w:rsidRDefault="00266C7A" w:rsidP="008D5C48">
      <w:pPr>
        <w:pStyle w:val="ListParagraph"/>
        <w:numPr>
          <w:ilvl w:val="0"/>
          <w:numId w:val="32"/>
        </w:numPr>
        <w:spacing w:line="240" w:lineRule="exact"/>
        <w:jc w:val="both"/>
        <w:rPr>
          <w:bCs/>
        </w:rPr>
      </w:pPr>
      <w:r w:rsidRPr="008D5C48">
        <w:rPr>
          <w:bCs/>
          <w:iCs/>
          <w:lang w:eastAsia="ar-SA"/>
        </w:rPr>
        <w:t>Ie</w:t>
      </w:r>
      <w:r w:rsidR="00AF3842" w:rsidRPr="008D5C48">
        <w:rPr>
          <w:bCs/>
          <w:iCs/>
          <w:lang w:eastAsia="ar-SA"/>
        </w:rPr>
        <w:t xml:space="preserve">rosinātāja </w:t>
      </w:r>
      <w:r w:rsidRPr="008D5C48">
        <w:rPr>
          <w:bCs/>
          <w:iCs/>
          <w:lang w:eastAsia="ar-SA"/>
        </w:rPr>
        <w:t>202</w:t>
      </w:r>
      <w:r w:rsidR="00A77BA9" w:rsidRPr="008D5C48">
        <w:rPr>
          <w:bCs/>
          <w:iCs/>
          <w:lang w:eastAsia="ar-SA"/>
        </w:rPr>
        <w:t>3</w:t>
      </w:r>
      <w:r w:rsidRPr="008D5C48">
        <w:rPr>
          <w:bCs/>
          <w:iCs/>
          <w:lang w:eastAsia="ar-SA"/>
        </w:rPr>
        <w:t xml:space="preserve">. gada </w:t>
      </w:r>
      <w:r w:rsidR="008D5C48" w:rsidRPr="008D5C48">
        <w:rPr>
          <w:bCs/>
          <w:iCs/>
          <w:lang w:eastAsia="ar-SA"/>
        </w:rPr>
        <w:t>29</w:t>
      </w:r>
      <w:r w:rsidRPr="008D5C48">
        <w:rPr>
          <w:bCs/>
          <w:iCs/>
          <w:lang w:eastAsia="ar-SA"/>
        </w:rPr>
        <w:t>. </w:t>
      </w:r>
      <w:r w:rsidR="002C7147" w:rsidRPr="008D5C48">
        <w:rPr>
          <w:bCs/>
          <w:iCs/>
          <w:lang w:eastAsia="ar-SA"/>
        </w:rPr>
        <w:t>marta</w:t>
      </w:r>
      <w:r w:rsidRPr="008D5C48">
        <w:rPr>
          <w:bCs/>
          <w:iCs/>
          <w:lang w:eastAsia="ar-SA"/>
        </w:rPr>
        <w:t xml:space="preserve"> iesniegums tehnisko noteikumu saņemšanai Būvniecības informācijas sistēmā (iesnieguma Nr. </w:t>
      </w:r>
      <w:r w:rsidR="008D5C48" w:rsidRPr="008D5C48">
        <w:rPr>
          <w:bCs/>
        </w:rPr>
        <w:t>BIS-BV-6.18-2023-15651</w:t>
      </w:r>
      <w:r w:rsidRPr="008D5C48">
        <w:rPr>
          <w:lang w:eastAsia="lv-LV"/>
        </w:rPr>
        <w:t>)</w:t>
      </w:r>
      <w:r w:rsidRPr="008D5C48">
        <w:rPr>
          <w:bCs/>
          <w:iCs/>
          <w:lang w:eastAsia="ar-SA"/>
        </w:rPr>
        <w:t xml:space="preserve"> un tam pievienotā informācija.</w:t>
      </w:r>
    </w:p>
    <w:p w14:paraId="0783F7B2" w14:textId="1D7A3E5E" w:rsidR="00266C7A" w:rsidRPr="008D5C48" w:rsidRDefault="00266C7A" w:rsidP="00674953">
      <w:pPr>
        <w:numPr>
          <w:ilvl w:val="0"/>
          <w:numId w:val="32"/>
        </w:numPr>
        <w:suppressAutoHyphens/>
        <w:spacing w:line="240" w:lineRule="exact"/>
        <w:ind w:right="-1"/>
        <w:jc w:val="both"/>
        <w:outlineLvl w:val="4"/>
        <w:rPr>
          <w:bCs/>
          <w:iCs/>
          <w:lang w:eastAsia="ar-SA"/>
        </w:rPr>
      </w:pPr>
      <w:r w:rsidRPr="008D5C48">
        <w:rPr>
          <w:bCs/>
          <w:iCs/>
          <w:lang w:eastAsia="ar-SA"/>
        </w:rPr>
        <w:t>Būvniecības informācijas sistēma.</w:t>
      </w:r>
    </w:p>
    <w:p w14:paraId="0434E655" w14:textId="18A5683E" w:rsidR="000D3884" w:rsidRPr="008D5C48" w:rsidRDefault="002C7147" w:rsidP="00674953">
      <w:pPr>
        <w:numPr>
          <w:ilvl w:val="0"/>
          <w:numId w:val="32"/>
        </w:numPr>
        <w:suppressAutoHyphens/>
        <w:spacing w:line="240" w:lineRule="exact"/>
        <w:ind w:right="-1"/>
        <w:jc w:val="both"/>
        <w:outlineLvl w:val="4"/>
        <w:rPr>
          <w:bCs/>
          <w:iCs/>
          <w:lang w:eastAsia="ar-SA"/>
        </w:rPr>
      </w:pPr>
      <w:r w:rsidRPr="008D5C48">
        <w:t xml:space="preserve">Jūrmalas pilsētas Teritorijas plānojuma grozījumi 2016.-.gadam (2.1 redakcija) </w:t>
      </w:r>
      <w:r w:rsidR="000D3884" w:rsidRPr="008D5C48">
        <w:rPr>
          <w:bCs/>
          <w:iCs/>
          <w:lang w:eastAsia="ar-SA"/>
        </w:rPr>
        <w:t>(dati skatīti 202</w:t>
      </w:r>
      <w:r w:rsidR="00340DDB" w:rsidRPr="008D5C48">
        <w:rPr>
          <w:bCs/>
          <w:iCs/>
          <w:lang w:eastAsia="ar-SA"/>
        </w:rPr>
        <w:t>3</w:t>
      </w:r>
      <w:r w:rsidR="000D3884" w:rsidRPr="008D5C48">
        <w:rPr>
          <w:bCs/>
          <w:iCs/>
          <w:lang w:eastAsia="ar-SA"/>
        </w:rPr>
        <w:t xml:space="preserve">. gada </w:t>
      </w:r>
      <w:r w:rsidR="00340DDB" w:rsidRPr="008D5C48">
        <w:rPr>
          <w:bCs/>
          <w:iCs/>
          <w:lang w:eastAsia="ar-SA"/>
        </w:rPr>
        <w:t>2</w:t>
      </w:r>
      <w:r w:rsidRPr="008D5C48">
        <w:rPr>
          <w:bCs/>
          <w:iCs/>
          <w:lang w:eastAsia="ar-SA"/>
        </w:rPr>
        <w:t>0</w:t>
      </w:r>
      <w:r w:rsidR="00340DDB" w:rsidRPr="008D5C48">
        <w:rPr>
          <w:bCs/>
          <w:iCs/>
          <w:lang w:eastAsia="ar-SA"/>
        </w:rPr>
        <w:t>.</w:t>
      </w:r>
      <w:r w:rsidRPr="008D5C48">
        <w:rPr>
          <w:bCs/>
          <w:iCs/>
          <w:lang w:eastAsia="ar-SA"/>
        </w:rPr>
        <w:t>martā</w:t>
      </w:r>
      <w:r w:rsidR="000D3884" w:rsidRPr="008D5C48">
        <w:rPr>
          <w:bCs/>
          <w:iCs/>
          <w:lang w:eastAsia="ar-SA"/>
        </w:rPr>
        <w:t>).</w:t>
      </w:r>
    </w:p>
    <w:p w14:paraId="1E8B5CD9" w14:textId="0D19B5D1" w:rsidR="008D5C48" w:rsidRPr="008D5C48" w:rsidRDefault="001A419B" w:rsidP="003428DE">
      <w:pPr>
        <w:numPr>
          <w:ilvl w:val="0"/>
          <w:numId w:val="32"/>
        </w:numPr>
        <w:suppressAutoHyphens/>
        <w:spacing w:line="240" w:lineRule="exact"/>
        <w:ind w:right="-1"/>
        <w:jc w:val="both"/>
        <w:outlineLvl w:val="4"/>
        <w:rPr>
          <w:bCs/>
          <w:iCs/>
          <w:lang w:eastAsia="ar-SA"/>
        </w:rPr>
      </w:pPr>
      <w:r w:rsidRPr="008D5C48">
        <w:t>Detālplānojum</w:t>
      </w:r>
      <w:r w:rsidR="008D5C48" w:rsidRPr="008D5C48">
        <w:t>s</w:t>
      </w:r>
      <w:r w:rsidRPr="008D5C48">
        <w:t xml:space="preserve"> </w:t>
      </w:r>
      <w:r w:rsidR="008D5C48" w:rsidRPr="008D5C48">
        <w:t>zemesgabaliem Zvārtas ielā 27, Jūrmalā un Zvārtas ielā 27A, Jūrmalā (1.1 redakcija)</w:t>
      </w:r>
    </w:p>
    <w:p w14:paraId="7C25518F" w14:textId="149F949D" w:rsidR="001A419B" w:rsidRDefault="00266C7A" w:rsidP="001A419B">
      <w:pPr>
        <w:numPr>
          <w:ilvl w:val="0"/>
          <w:numId w:val="32"/>
        </w:numPr>
        <w:suppressAutoHyphens/>
        <w:spacing w:line="240" w:lineRule="exact"/>
        <w:ind w:right="-1"/>
        <w:jc w:val="both"/>
        <w:outlineLvl w:val="4"/>
        <w:rPr>
          <w:bCs/>
          <w:iCs/>
          <w:lang w:eastAsia="ar-SA"/>
        </w:rPr>
      </w:pPr>
      <w:r w:rsidRPr="008D5C48">
        <w:rPr>
          <w:bCs/>
          <w:iCs/>
          <w:lang w:eastAsia="ar-SA"/>
        </w:rPr>
        <w:t xml:space="preserve">Dabas aizsardzības pārvaldes dabas datu pārvaldības sistēmā “OZOLS” reģistrs </w:t>
      </w:r>
      <w:r w:rsidR="00340DDB" w:rsidRPr="008D5C48">
        <w:rPr>
          <w:bCs/>
          <w:iCs/>
          <w:lang w:eastAsia="ar-SA"/>
        </w:rPr>
        <w:t xml:space="preserve">(dati skatīti </w:t>
      </w:r>
      <w:r w:rsidR="002C7147" w:rsidRPr="008D5C48">
        <w:rPr>
          <w:bCs/>
          <w:iCs/>
          <w:lang w:eastAsia="ar-SA"/>
        </w:rPr>
        <w:t>2023. gada</w:t>
      </w:r>
      <w:r w:rsidR="002C7147" w:rsidRPr="006E19B1">
        <w:rPr>
          <w:bCs/>
          <w:iCs/>
          <w:lang w:eastAsia="ar-SA"/>
        </w:rPr>
        <w:t xml:space="preserve"> 2</w:t>
      </w:r>
      <w:r w:rsidR="008D5C48">
        <w:rPr>
          <w:bCs/>
          <w:iCs/>
          <w:lang w:eastAsia="ar-SA"/>
        </w:rPr>
        <w:t>7</w:t>
      </w:r>
      <w:r w:rsidR="002C7147" w:rsidRPr="006E19B1">
        <w:rPr>
          <w:bCs/>
          <w:iCs/>
          <w:lang w:eastAsia="ar-SA"/>
        </w:rPr>
        <w:t>.</w:t>
      </w:r>
      <w:r w:rsidR="008D5C48">
        <w:rPr>
          <w:bCs/>
          <w:iCs/>
          <w:lang w:eastAsia="ar-SA"/>
        </w:rPr>
        <w:t>aprīlī</w:t>
      </w:r>
      <w:r w:rsidR="001A419B" w:rsidRPr="006E19B1">
        <w:rPr>
          <w:bCs/>
          <w:iCs/>
          <w:lang w:eastAsia="ar-SA"/>
        </w:rPr>
        <w:t>).</w:t>
      </w:r>
    </w:p>
    <w:p w14:paraId="0186C60C" w14:textId="31577F3A" w:rsidR="00340DDB" w:rsidRPr="006E19B1" w:rsidRDefault="00266C7A" w:rsidP="00674953">
      <w:pPr>
        <w:numPr>
          <w:ilvl w:val="0"/>
          <w:numId w:val="32"/>
        </w:numPr>
        <w:suppressAutoHyphens/>
        <w:spacing w:line="240" w:lineRule="exact"/>
        <w:ind w:right="-1"/>
        <w:jc w:val="both"/>
        <w:outlineLvl w:val="4"/>
        <w:rPr>
          <w:bCs/>
          <w:iCs/>
          <w:lang w:eastAsia="ar-SA"/>
        </w:rPr>
      </w:pPr>
      <w:r w:rsidRPr="006E19B1">
        <w:rPr>
          <w:lang w:eastAsia="ar-SA"/>
        </w:rPr>
        <w:t xml:space="preserve">Valsts SIA “Latvijas Vides, ģeoloģijas un meteoroloģijas centrs” Piesārņoto un potenciāli piesārņoto vietu reģistrs </w:t>
      </w:r>
      <w:r w:rsidR="00340DDB" w:rsidRPr="006E19B1">
        <w:rPr>
          <w:bCs/>
          <w:iCs/>
          <w:lang w:eastAsia="ar-SA"/>
        </w:rPr>
        <w:t xml:space="preserve">(dati skatīti </w:t>
      </w:r>
      <w:r w:rsidR="002C7147" w:rsidRPr="006E19B1">
        <w:rPr>
          <w:bCs/>
          <w:iCs/>
          <w:lang w:eastAsia="ar-SA"/>
        </w:rPr>
        <w:t>2023. gada 2</w:t>
      </w:r>
      <w:r w:rsidR="008D5C48">
        <w:rPr>
          <w:bCs/>
          <w:iCs/>
          <w:lang w:eastAsia="ar-SA"/>
        </w:rPr>
        <w:t>7</w:t>
      </w:r>
      <w:r w:rsidR="002C7147" w:rsidRPr="006E19B1">
        <w:rPr>
          <w:bCs/>
          <w:iCs/>
          <w:lang w:eastAsia="ar-SA"/>
        </w:rPr>
        <w:t>.</w:t>
      </w:r>
      <w:r w:rsidR="008D5C48">
        <w:rPr>
          <w:bCs/>
          <w:iCs/>
          <w:lang w:eastAsia="ar-SA"/>
        </w:rPr>
        <w:t>aprīlī</w:t>
      </w:r>
      <w:r w:rsidR="002C7147" w:rsidRPr="006E19B1">
        <w:rPr>
          <w:bCs/>
          <w:iCs/>
          <w:lang w:eastAsia="ar-SA"/>
        </w:rPr>
        <w:t>).</w:t>
      </w:r>
    </w:p>
    <w:p w14:paraId="70269EBE" w14:textId="083CF5C8" w:rsidR="00340DDB" w:rsidRPr="006E19B1" w:rsidRDefault="00266C7A" w:rsidP="00674953">
      <w:pPr>
        <w:numPr>
          <w:ilvl w:val="0"/>
          <w:numId w:val="32"/>
        </w:numPr>
        <w:suppressAutoHyphens/>
        <w:spacing w:line="240" w:lineRule="exact"/>
        <w:ind w:right="-1"/>
        <w:jc w:val="both"/>
        <w:outlineLvl w:val="4"/>
        <w:rPr>
          <w:bCs/>
          <w:iCs/>
          <w:lang w:eastAsia="ar-SA"/>
        </w:rPr>
      </w:pPr>
      <w:r w:rsidRPr="006E19B1">
        <w:rPr>
          <w:lang w:eastAsia="ar-SA"/>
        </w:rPr>
        <w:t xml:space="preserve">Valsts zemes dienesta datu publicēšanas un e-pakalpojumu portāls (kadastrs.lv) </w:t>
      </w:r>
      <w:r w:rsidR="00340DDB" w:rsidRPr="006E19B1">
        <w:rPr>
          <w:bCs/>
          <w:iCs/>
          <w:lang w:eastAsia="ar-SA"/>
        </w:rPr>
        <w:t xml:space="preserve">(dati skatīti </w:t>
      </w:r>
      <w:r w:rsidR="002C7147" w:rsidRPr="006E19B1">
        <w:rPr>
          <w:bCs/>
          <w:iCs/>
          <w:lang w:eastAsia="ar-SA"/>
        </w:rPr>
        <w:t>2023. gada 2</w:t>
      </w:r>
      <w:r w:rsidR="008D5C48">
        <w:rPr>
          <w:bCs/>
          <w:iCs/>
          <w:lang w:eastAsia="ar-SA"/>
        </w:rPr>
        <w:t>7</w:t>
      </w:r>
      <w:r w:rsidR="002C7147" w:rsidRPr="006E19B1">
        <w:rPr>
          <w:bCs/>
          <w:iCs/>
          <w:lang w:eastAsia="ar-SA"/>
        </w:rPr>
        <w:t>.</w:t>
      </w:r>
      <w:r w:rsidR="008D5C48">
        <w:rPr>
          <w:bCs/>
          <w:iCs/>
          <w:lang w:eastAsia="ar-SA"/>
        </w:rPr>
        <w:t>aprīlī</w:t>
      </w:r>
      <w:r w:rsidR="002C7147" w:rsidRPr="006E19B1">
        <w:rPr>
          <w:bCs/>
          <w:iCs/>
          <w:lang w:eastAsia="ar-SA"/>
        </w:rPr>
        <w:t>).</w:t>
      </w:r>
    </w:p>
    <w:p w14:paraId="523D4A7E" w14:textId="182E573C" w:rsidR="00955B58" w:rsidRDefault="00955B58" w:rsidP="00674953">
      <w:pPr>
        <w:suppressAutoHyphens/>
        <w:spacing w:line="240" w:lineRule="exact"/>
        <w:ind w:left="360" w:right="-1"/>
        <w:jc w:val="both"/>
        <w:outlineLvl w:val="4"/>
        <w:rPr>
          <w:color w:val="7030A0"/>
        </w:rPr>
      </w:pPr>
    </w:p>
    <w:p w14:paraId="44D55E55" w14:textId="77777777" w:rsidR="00CB6868" w:rsidRPr="00552324" w:rsidRDefault="00CB6868" w:rsidP="00674953">
      <w:pPr>
        <w:suppressAutoHyphens/>
        <w:spacing w:line="240" w:lineRule="exact"/>
        <w:ind w:left="360" w:right="-1"/>
        <w:jc w:val="both"/>
        <w:outlineLvl w:val="4"/>
        <w:rPr>
          <w:color w:val="7030A0"/>
        </w:rPr>
      </w:pPr>
    </w:p>
    <w:p w14:paraId="145F9C91" w14:textId="77777777" w:rsidR="00955B58" w:rsidRPr="006E19B1" w:rsidRDefault="00955B58" w:rsidP="00674953">
      <w:pPr>
        <w:pStyle w:val="BodyText"/>
        <w:numPr>
          <w:ilvl w:val="0"/>
          <w:numId w:val="1"/>
        </w:numPr>
        <w:tabs>
          <w:tab w:val="clear" w:pos="360"/>
          <w:tab w:val="num" w:pos="426"/>
        </w:tabs>
        <w:spacing w:after="0" w:line="240" w:lineRule="exact"/>
        <w:ind w:left="426" w:hanging="426"/>
        <w:jc w:val="both"/>
        <w:rPr>
          <w:rFonts w:ascii="Times New Roman" w:hAnsi="Times New Roman"/>
          <w:b/>
          <w:sz w:val="24"/>
          <w:szCs w:val="24"/>
        </w:rPr>
      </w:pPr>
      <w:r w:rsidRPr="006E19B1">
        <w:rPr>
          <w:rFonts w:ascii="Times New Roman" w:hAnsi="Times New Roman"/>
          <w:b/>
          <w:sz w:val="24"/>
          <w:szCs w:val="24"/>
        </w:rPr>
        <w:t>Sabiedrības informēšana:</w:t>
      </w:r>
    </w:p>
    <w:p w14:paraId="33062385" w14:textId="6FFBFE4C" w:rsidR="00955B58" w:rsidRPr="006E19B1" w:rsidRDefault="00955B58" w:rsidP="00674953">
      <w:pPr>
        <w:pStyle w:val="BodyText"/>
        <w:spacing w:after="0" w:line="240" w:lineRule="exact"/>
        <w:jc w:val="both"/>
        <w:rPr>
          <w:rFonts w:ascii="Times New Roman" w:hAnsi="Times New Roman"/>
          <w:sz w:val="24"/>
          <w:szCs w:val="24"/>
        </w:rPr>
      </w:pPr>
      <w:r w:rsidRPr="006E19B1">
        <w:rPr>
          <w:rFonts w:ascii="Times New Roman" w:hAnsi="Times New Roman"/>
          <w:sz w:val="24"/>
          <w:szCs w:val="24"/>
        </w:rPr>
        <w:t xml:space="preserve">Valsts vides dienests par pieteikto darbību ir informējusi </w:t>
      </w:r>
      <w:r w:rsidR="006E19B1" w:rsidRPr="006E19B1">
        <w:rPr>
          <w:rFonts w:ascii="Times New Roman" w:hAnsi="Times New Roman"/>
          <w:sz w:val="24"/>
          <w:szCs w:val="24"/>
        </w:rPr>
        <w:t xml:space="preserve">Jūrmalas valstspilsētas pašvaldību </w:t>
      </w:r>
      <w:r w:rsidRPr="006E19B1">
        <w:rPr>
          <w:rFonts w:ascii="Times New Roman" w:hAnsi="Times New Roman"/>
          <w:sz w:val="24"/>
          <w:szCs w:val="24"/>
        </w:rPr>
        <w:t>un bied</w:t>
      </w:r>
      <w:r w:rsidR="004B17A6" w:rsidRPr="006E19B1">
        <w:rPr>
          <w:rFonts w:ascii="Times New Roman" w:hAnsi="Times New Roman"/>
          <w:sz w:val="24"/>
          <w:szCs w:val="24"/>
        </w:rPr>
        <w:t xml:space="preserve">rību “Vides aizsardzības klubs” </w:t>
      </w:r>
      <w:r w:rsidRPr="006E19B1">
        <w:rPr>
          <w:rFonts w:ascii="Times New Roman" w:hAnsi="Times New Roman"/>
          <w:sz w:val="24"/>
          <w:szCs w:val="24"/>
        </w:rPr>
        <w:t>202</w:t>
      </w:r>
      <w:r w:rsidR="00FE2BF0" w:rsidRPr="006E19B1">
        <w:rPr>
          <w:rFonts w:ascii="Times New Roman" w:hAnsi="Times New Roman"/>
          <w:sz w:val="24"/>
          <w:szCs w:val="24"/>
        </w:rPr>
        <w:t>3</w:t>
      </w:r>
      <w:r w:rsidRPr="006E19B1">
        <w:rPr>
          <w:rFonts w:ascii="Times New Roman" w:hAnsi="Times New Roman"/>
          <w:sz w:val="24"/>
          <w:szCs w:val="24"/>
        </w:rPr>
        <w:t xml:space="preserve">. gada </w:t>
      </w:r>
      <w:r w:rsidR="00FE2BF0" w:rsidRPr="006E19B1">
        <w:rPr>
          <w:rFonts w:ascii="Times New Roman" w:hAnsi="Times New Roman"/>
          <w:sz w:val="24"/>
          <w:szCs w:val="24"/>
        </w:rPr>
        <w:t>2</w:t>
      </w:r>
      <w:r w:rsidR="00FD5181">
        <w:rPr>
          <w:rFonts w:ascii="Times New Roman" w:hAnsi="Times New Roman"/>
          <w:sz w:val="24"/>
          <w:szCs w:val="24"/>
        </w:rPr>
        <w:t>7</w:t>
      </w:r>
      <w:r w:rsidR="004A12EA" w:rsidRPr="006E19B1">
        <w:rPr>
          <w:rFonts w:ascii="Times New Roman" w:hAnsi="Times New Roman"/>
          <w:sz w:val="24"/>
          <w:szCs w:val="24"/>
        </w:rPr>
        <w:t>.</w:t>
      </w:r>
      <w:r w:rsidR="00FD5181">
        <w:rPr>
          <w:rFonts w:ascii="Times New Roman" w:hAnsi="Times New Roman"/>
          <w:sz w:val="24"/>
          <w:szCs w:val="24"/>
        </w:rPr>
        <w:t>aprīlī</w:t>
      </w:r>
      <w:r w:rsidRPr="006E19B1">
        <w:rPr>
          <w:rFonts w:ascii="Times New Roman" w:hAnsi="Times New Roman"/>
          <w:sz w:val="24"/>
          <w:szCs w:val="24"/>
        </w:rPr>
        <w:t xml:space="preserve"> nosūtot vēstuli </w:t>
      </w:r>
      <w:r w:rsidR="00D82930" w:rsidRPr="006E19B1">
        <w:rPr>
          <w:rFonts w:ascii="Times New Roman" w:hAnsi="Times New Roman"/>
          <w:sz w:val="24"/>
          <w:szCs w:val="24"/>
        </w:rPr>
        <w:t>Nr.</w:t>
      </w:r>
      <w:r w:rsidR="00FE2BF0" w:rsidRPr="006E19B1">
        <w:rPr>
          <w:rFonts w:ascii="Times New Roman" w:hAnsi="Times New Roman"/>
          <w:sz w:val="24"/>
          <w:szCs w:val="24"/>
          <w:shd w:val="clear" w:color="auto" w:fill="FFFFFF"/>
        </w:rPr>
        <w:t xml:space="preserve"> </w:t>
      </w:r>
      <w:r w:rsidR="00FD5181" w:rsidRPr="00FD5181">
        <w:rPr>
          <w:rFonts w:ascii="Times New Roman" w:hAnsi="Times New Roman"/>
          <w:sz w:val="24"/>
          <w:szCs w:val="24"/>
          <w:shd w:val="clear" w:color="auto" w:fill="FFFFFF"/>
        </w:rPr>
        <w:t>11.4/AP/5259/2023</w:t>
      </w:r>
      <w:r w:rsidR="00FD5181">
        <w:rPr>
          <w:rFonts w:ascii="Times New Roman" w:hAnsi="Times New Roman"/>
          <w:sz w:val="24"/>
          <w:szCs w:val="24"/>
          <w:shd w:val="clear" w:color="auto" w:fill="FFFFFF"/>
        </w:rPr>
        <w:t xml:space="preserve"> </w:t>
      </w:r>
      <w:r w:rsidRPr="006E19B1">
        <w:rPr>
          <w:rFonts w:ascii="Times New Roman" w:hAnsi="Times New Roman"/>
          <w:sz w:val="24"/>
          <w:szCs w:val="24"/>
        </w:rPr>
        <w:t>ar informatīvo paziņojumu. Minētais paziņojums tika publicēts arī Valsts vides dienesta tīmekļa vietnē. Sabiedrības atsauksmes vai priekšlikumi par pieteikto darbību nav saņemti.</w:t>
      </w:r>
    </w:p>
    <w:p w14:paraId="0169A6D0" w14:textId="4E89C061" w:rsidR="00A33560" w:rsidRDefault="00A33560" w:rsidP="00674953">
      <w:pPr>
        <w:pStyle w:val="BodyText"/>
        <w:spacing w:after="0" w:line="240" w:lineRule="exact"/>
        <w:ind w:firstLine="425"/>
        <w:jc w:val="both"/>
        <w:rPr>
          <w:rFonts w:ascii="Times New Roman" w:hAnsi="Times New Roman"/>
          <w:sz w:val="24"/>
          <w:szCs w:val="24"/>
        </w:rPr>
      </w:pPr>
    </w:p>
    <w:p w14:paraId="15A621E2" w14:textId="77777777" w:rsidR="00CB6868" w:rsidRPr="006E19B1" w:rsidRDefault="00CB6868" w:rsidP="00674953">
      <w:pPr>
        <w:pStyle w:val="BodyText"/>
        <w:spacing w:after="0" w:line="240" w:lineRule="exact"/>
        <w:ind w:firstLine="425"/>
        <w:jc w:val="both"/>
        <w:rPr>
          <w:rFonts w:ascii="Times New Roman" w:hAnsi="Times New Roman"/>
          <w:sz w:val="24"/>
          <w:szCs w:val="24"/>
        </w:rPr>
      </w:pPr>
    </w:p>
    <w:p w14:paraId="056894D5" w14:textId="77777777" w:rsidR="00955B58" w:rsidRPr="006E19B1" w:rsidRDefault="00955B58" w:rsidP="00674953">
      <w:pPr>
        <w:pStyle w:val="BodyText"/>
        <w:numPr>
          <w:ilvl w:val="0"/>
          <w:numId w:val="1"/>
        </w:numPr>
        <w:tabs>
          <w:tab w:val="clear" w:pos="360"/>
          <w:tab w:val="num" w:pos="426"/>
        </w:tabs>
        <w:spacing w:after="0" w:line="240" w:lineRule="exact"/>
        <w:ind w:left="426" w:hanging="426"/>
        <w:jc w:val="both"/>
        <w:rPr>
          <w:rFonts w:ascii="Times New Roman" w:hAnsi="Times New Roman"/>
          <w:b/>
          <w:sz w:val="24"/>
          <w:szCs w:val="24"/>
        </w:rPr>
      </w:pPr>
      <w:r w:rsidRPr="006E19B1">
        <w:rPr>
          <w:rFonts w:ascii="Times New Roman" w:hAnsi="Times New Roman"/>
          <w:b/>
          <w:sz w:val="24"/>
          <w:szCs w:val="24"/>
        </w:rPr>
        <w:t>Administratīvā procesa dalībnieku viedokļi:</w:t>
      </w:r>
    </w:p>
    <w:p w14:paraId="719A26F0" w14:textId="77777777" w:rsidR="00A77BA9" w:rsidRPr="006E19B1" w:rsidRDefault="00A77BA9" w:rsidP="00674953">
      <w:pPr>
        <w:tabs>
          <w:tab w:val="left" w:pos="0"/>
        </w:tabs>
        <w:suppressAutoHyphens/>
        <w:spacing w:line="240" w:lineRule="exact"/>
        <w:jc w:val="both"/>
        <w:rPr>
          <w:bCs/>
          <w:lang w:eastAsia="ar-SA"/>
        </w:rPr>
      </w:pPr>
      <w:r w:rsidRPr="006E19B1">
        <w:rPr>
          <w:bCs/>
          <w:lang w:eastAsia="ar-SA"/>
        </w:rPr>
        <w:t>Ierosinātāja viedoklis ir iekļauts iesniegumā tehnisko noteikumu saņemšanai, iesniegumā – papildinformācija un iesniegumā ietekmes uz vidi sākotnējam izvērtējumam.</w:t>
      </w:r>
    </w:p>
    <w:p w14:paraId="41D4AE89" w14:textId="77777777" w:rsidR="00A77BA9" w:rsidRPr="00674953" w:rsidRDefault="00A77BA9" w:rsidP="00674953">
      <w:pPr>
        <w:tabs>
          <w:tab w:val="left" w:pos="0"/>
        </w:tabs>
        <w:suppressAutoHyphens/>
        <w:spacing w:line="240" w:lineRule="exact"/>
        <w:jc w:val="both"/>
        <w:rPr>
          <w:bCs/>
          <w:lang w:eastAsia="ar-SA"/>
        </w:rPr>
      </w:pPr>
      <w:r w:rsidRPr="006E19B1">
        <w:rPr>
          <w:bCs/>
          <w:lang w:eastAsia="ar-SA"/>
        </w:rPr>
        <w:t>Citu administratīvā procesa dalībnieku viedoklis nav saņemts</w:t>
      </w:r>
      <w:r w:rsidRPr="00674953">
        <w:rPr>
          <w:bCs/>
          <w:lang w:eastAsia="ar-SA"/>
        </w:rPr>
        <w:t>.</w:t>
      </w:r>
    </w:p>
    <w:p w14:paraId="1738A699" w14:textId="292A3460" w:rsidR="00A77BA9" w:rsidRDefault="00A77BA9" w:rsidP="00674953">
      <w:pPr>
        <w:pStyle w:val="ListParagraph"/>
        <w:tabs>
          <w:tab w:val="left" w:pos="0"/>
        </w:tabs>
        <w:suppressAutoHyphens/>
        <w:spacing w:line="240" w:lineRule="exact"/>
        <w:ind w:left="360" w:right="-1"/>
        <w:jc w:val="both"/>
        <w:rPr>
          <w:b/>
          <w:bCs/>
          <w:lang w:eastAsia="ar-SA"/>
        </w:rPr>
      </w:pPr>
    </w:p>
    <w:p w14:paraId="5328171F" w14:textId="77777777" w:rsidR="00CB6868" w:rsidRPr="00674953" w:rsidRDefault="00CB6868" w:rsidP="00674953">
      <w:pPr>
        <w:pStyle w:val="ListParagraph"/>
        <w:tabs>
          <w:tab w:val="left" w:pos="0"/>
        </w:tabs>
        <w:suppressAutoHyphens/>
        <w:spacing w:line="240" w:lineRule="exact"/>
        <w:ind w:left="360" w:right="-1"/>
        <w:jc w:val="both"/>
        <w:rPr>
          <w:b/>
          <w:bCs/>
          <w:lang w:eastAsia="ar-SA"/>
        </w:rPr>
      </w:pPr>
    </w:p>
    <w:p w14:paraId="35646C78" w14:textId="77777777" w:rsidR="00955B58" w:rsidRPr="00674953" w:rsidRDefault="00955B58" w:rsidP="00674953">
      <w:pPr>
        <w:pStyle w:val="BodyText"/>
        <w:numPr>
          <w:ilvl w:val="0"/>
          <w:numId w:val="1"/>
        </w:numPr>
        <w:tabs>
          <w:tab w:val="clear" w:pos="360"/>
          <w:tab w:val="num" w:pos="426"/>
        </w:tabs>
        <w:spacing w:after="0" w:line="240" w:lineRule="exact"/>
        <w:ind w:left="426" w:hanging="426"/>
        <w:jc w:val="both"/>
        <w:rPr>
          <w:rFonts w:ascii="Times New Roman" w:hAnsi="Times New Roman"/>
          <w:b/>
          <w:sz w:val="24"/>
          <w:szCs w:val="24"/>
        </w:rPr>
      </w:pPr>
      <w:r w:rsidRPr="00674953">
        <w:rPr>
          <w:rFonts w:ascii="Times New Roman" w:hAnsi="Times New Roman"/>
          <w:b/>
          <w:sz w:val="24"/>
          <w:szCs w:val="24"/>
        </w:rPr>
        <w:t>Piemērotās tiesību normas un lēmuma pieņemšanas pamatojums:</w:t>
      </w:r>
    </w:p>
    <w:p w14:paraId="32018567" w14:textId="77777777" w:rsidR="004B3B22" w:rsidRPr="00674953" w:rsidRDefault="004B3B22" w:rsidP="00674953">
      <w:pPr>
        <w:numPr>
          <w:ilvl w:val="0"/>
          <w:numId w:val="33"/>
        </w:numPr>
        <w:spacing w:line="240" w:lineRule="exact"/>
        <w:ind w:right="-1"/>
        <w:jc w:val="both"/>
        <w:rPr>
          <w:bCs/>
          <w:lang w:eastAsia="lv-LV"/>
        </w:rPr>
      </w:pPr>
      <w:r w:rsidRPr="00674953">
        <w:rPr>
          <w:bCs/>
          <w:lang w:eastAsia="lv-LV"/>
        </w:rPr>
        <w:t>Administratīvā procesa likuma 5., 6., 7., 8., 9., 10., 13. un 14. pants, 55. panta 1. punkts, 65. panta trešā daļa un 66. panta pirmā daļa.</w:t>
      </w:r>
    </w:p>
    <w:p w14:paraId="7F678AAB" w14:textId="2DB7643D" w:rsidR="004B3B22" w:rsidRPr="00674953" w:rsidRDefault="004B3B22" w:rsidP="00674953">
      <w:pPr>
        <w:numPr>
          <w:ilvl w:val="0"/>
          <w:numId w:val="33"/>
        </w:numPr>
        <w:spacing w:line="240" w:lineRule="exact"/>
        <w:contextualSpacing/>
        <w:jc w:val="both"/>
        <w:rPr>
          <w:bCs/>
          <w:lang w:eastAsia="lv-LV"/>
        </w:rPr>
      </w:pPr>
      <w:r w:rsidRPr="00674953">
        <w:rPr>
          <w:bCs/>
          <w:lang w:eastAsia="lv-LV"/>
        </w:rPr>
        <w:t>Likuma “Par ietekmes uz vidi novērtējumu” 3.</w:t>
      </w:r>
      <w:r w:rsidRPr="00674953">
        <w:rPr>
          <w:bCs/>
          <w:vertAlign w:val="superscript"/>
          <w:lang w:eastAsia="lv-LV"/>
        </w:rPr>
        <w:t>2</w:t>
      </w:r>
      <w:r w:rsidRPr="00674953">
        <w:rPr>
          <w:bCs/>
          <w:lang w:eastAsia="lv-LV"/>
        </w:rPr>
        <w:t xml:space="preserve"> panta pirmās daļas 1., 2. un 5. punkts, 4., 8., 11., 12., 13. pants, 2. pielikuma 10. punkta 5. apakšpunkta “</w:t>
      </w:r>
      <w:r w:rsidR="00E737CB" w:rsidRPr="00674953">
        <w:rPr>
          <w:bCs/>
          <w:lang w:eastAsia="lv-LV"/>
        </w:rPr>
        <w:t>a</w:t>
      </w:r>
      <w:r w:rsidRPr="00674953">
        <w:rPr>
          <w:bCs/>
          <w:lang w:eastAsia="lv-LV"/>
        </w:rPr>
        <w:t>” apakšpunkts.</w:t>
      </w:r>
    </w:p>
    <w:p w14:paraId="66AE484F" w14:textId="77777777" w:rsidR="004B3B22" w:rsidRPr="00674953" w:rsidRDefault="004B3B22" w:rsidP="00674953">
      <w:pPr>
        <w:numPr>
          <w:ilvl w:val="0"/>
          <w:numId w:val="33"/>
        </w:numPr>
        <w:spacing w:line="240" w:lineRule="exact"/>
        <w:ind w:right="-1"/>
        <w:jc w:val="both"/>
        <w:rPr>
          <w:bCs/>
          <w:lang w:eastAsia="lv-LV"/>
        </w:rPr>
      </w:pPr>
      <w:r w:rsidRPr="00674953">
        <w:rPr>
          <w:bCs/>
          <w:lang w:eastAsia="lv-LV"/>
        </w:rPr>
        <w:t>Ministru kabineta 2015.gada 13. janvāra noteikumi Nr. 18 “Kārtība, kādā novērtē paredzētās darbības ietekmi uz vidi un akceptē paredzēto darbību” 13. un 13.</w:t>
      </w:r>
      <w:r w:rsidRPr="00674953">
        <w:rPr>
          <w:bCs/>
          <w:vertAlign w:val="superscript"/>
          <w:lang w:eastAsia="lv-LV"/>
        </w:rPr>
        <w:t>1</w:t>
      </w:r>
      <w:r w:rsidRPr="00674953">
        <w:rPr>
          <w:bCs/>
          <w:lang w:eastAsia="lv-LV"/>
        </w:rPr>
        <w:t xml:space="preserve"> punkts.</w:t>
      </w:r>
    </w:p>
    <w:p w14:paraId="56CEA05B" w14:textId="77777777" w:rsidR="00317991" w:rsidRPr="00674953" w:rsidRDefault="00317991" w:rsidP="00674953">
      <w:pPr>
        <w:spacing w:line="240" w:lineRule="exact"/>
        <w:jc w:val="both"/>
        <w:rPr>
          <w:b/>
        </w:rPr>
      </w:pPr>
    </w:p>
    <w:p w14:paraId="486A5477" w14:textId="77777777" w:rsidR="00CB6868" w:rsidRDefault="00CB6868" w:rsidP="00674953">
      <w:pPr>
        <w:pStyle w:val="BodyText"/>
        <w:spacing w:after="0" w:line="240" w:lineRule="exact"/>
        <w:jc w:val="both"/>
        <w:rPr>
          <w:rFonts w:ascii="Times New Roman" w:hAnsi="Times New Roman"/>
          <w:b/>
          <w:sz w:val="24"/>
          <w:szCs w:val="24"/>
        </w:rPr>
      </w:pPr>
    </w:p>
    <w:p w14:paraId="65AB2EA5" w14:textId="77777777" w:rsidR="00CB6868" w:rsidRDefault="00CB6868" w:rsidP="00674953">
      <w:pPr>
        <w:pStyle w:val="BodyText"/>
        <w:spacing w:after="0" w:line="240" w:lineRule="exact"/>
        <w:jc w:val="both"/>
        <w:rPr>
          <w:rFonts w:ascii="Times New Roman" w:hAnsi="Times New Roman"/>
          <w:b/>
          <w:sz w:val="24"/>
          <w:szCs w:val="24"/>
        </w:rPr>
      </w:pPr>
    </w:p>
    <w:p w14:paraId="68EABE2D" w14:textId="77777777" w:rsidR="004C3D3D" w:rsidRDefault="004C3D3D" w:rsidP="00674953">
      <w:pPr>
        <w:pStyle w:val="BodyText"/>
        <w:spacing w:after="0" w:line="240" w:lineRule="exact"/>
        <w:jc w:val="both"/>
        <w:rPr>
          <w:rFonts w:ascii="Times New Roman" w:hAnsi="Times New Roman"/>
          <w:b/>
          <w:sz w:val="24"/>
          <w:szCs w:val="24"/>
        </w:rPr>
      </w:pPr>
    </w:p>
    <w:p w14:paraId="4F8A4D3B" w14:textId="77777777" w:rsidR="004C3D3D" w:rsidRDefault="004C3D3D" w:rsidP="00674953">
      <w:pPr>
        <w:pStyle w:val="BodyText"/>
        <w:spacing w:after="0" w:line="240" w:lineRule="exact"/>
        <w:jc w:val="both"/>
        <w:rPr>
          <w:rFonts w:ascii="Times New Roman" w:hAnsi="Times New Roman"/>
          <w:b/>
          <w:sz w:val="24"/>
          <w:szCs w:val="24"/>
        </w:rPr>
      </w:pPr>
    </w:p>
    <w:p w14:paraId="62FF2A2E" w14:textId="108EC0E2" w:rsidR="00955B58" w:rsidRPr="00674953" w:rsidRDefault="00955B58" w:rsidP="00674953">
      <w:pPr>
        <w:pStyle w:val="BodyText"/>
        <w:spacing w:after="0" w:line="240" w:lineRule="exact"/>
        <w:jc w:val="both"/>
        <w:rPr>
          <w:rFonts w:ascii="Times New Roman" w:hAnsi="Times New Roman"/>
          <w:b/>
          <w:sz w:val="24"/>
          <w:szCs w:val="24"/>
        </w:rPr>
      </w:pPr>
      <w:r w:rsidRPr="00674953">
        <w:rPr>
          <w:rFonts w:ascii="Times New Roman" w:hAnsi="Times New Roman"/>
          <w:b/>
          <w:sz w:val="24"/>
          <w:szCs w:val="24"/>
        </w:rPr>
        <w:lastRenderedPageBreak/>
        <w:t>Lēmums:</w:t>
      </w:r>
    </w:p>
    <w:p w14:paraId="03996B82" w14:textId="36A0253D" w:rsidR="004B3B22" w:rsidRPr="006E19B1" w:rsidRDefault="004B3B22" w:rsidP="00674953">
      <w:pPr>
        <w:spacing w:line="240" w:lineRule="exact"/>
        <w:ind w:firstLine="426"/>
        <w:jc w:val="both"/>
        <w:rPr>
          <w:iCs/>
          <w:lang w:eastAsia="lv-LV"/>
        </w:rPr>
      </w:pPr>
      <w:r w:rsidRPr="006E19B1">
        <w:rPr>
          <w:bCs/>
          <w:lang w:eastAsia="ar-SA"/>
        </w:rPr>
        <w:t xml:space="preserve">Nepiemērot ietekmes uz vidi novērtējuma procedūru </w:t>
      </w:r>
      <w:r w:rsidR="006E19B1" w:rsidRPr="006E19B1">
        <w:rPr>
          <w:bCs/>
          <w:lang w:eastAsia="ar-SA"/>
        </w:rPr>
        <w:t>Akciju sabiedrība</w:t>
      </w:r>
      <w:r w:rsidR="00A608E8">
        <w:rPr>
          <w:bCs/>
          <w:lang w:eastAsia="ar-SA"/>
        </w:rPr>
        <w:t>s</w:t>
      </w:r>
      <w:r w:rsidR="006E19B1" w:rsidRPr="006E19B1">
        <w:rPr>
          <w:bCs/>
          <w:lang w:eastAsia="ar-SA"/>
        </w:rPr>
        <w:t xml:space="preserve"> </w:t>
      </w:r>
      <w:r w:rsidR="00A608E8">
        <w:rPr>
          <w:bCs/>
          <w:lang w:eastAsia="ar-SA"/>
        </w:rPr>
        <w:t>”</w:t>
      </w:r>
      <w:r w:rsidR="006E19B1" w:rsidRPr="006E19B1">
        <w:rPr>
          <w:bCs/>
          <w:lang w:eastAsia="ar-SA"/>
        </w:rPr>
        <w:t xml:space="preserve">Sadales tīkls” </w:t>
      </w:r>
      <w:r w:rsidRPr="006E19B1">
        <w:rPr>
          <w:bCs/>
          <w:lang w:eastAsia="ar-SA"/>
        </w:rPr>
        <w:t xml:space="preserve">ierosinātajai darbībai – </w:t>
      </w:r>
      <w:r w:rsidR="00FD5181">
        <w:rPr>
          <w:color w:val="333333"/>
          <w:shd w:val="clear" w:color="auto" w:fill="FFFFFF"/>
        </w:rPr>
        <w:t>e</w:t>
      </w:r>
      <w:r w:rsidR="00FD5181" w:rsidRPr="00A72C69">
        <w:rPr>
          <w:color w:val="333333"/>
          <w:shd w:val="clear" w:color="auto" w:fill="FFFFFF"/>
        </w:rPr>
        <w:t>sošās uzskaites sadalnes pārvie</w:t>
      </w:r>
      <w:r w:rsidR="00FD5181">
        <w:rPr>
          <w:color w:val="333333"/>
          <w:shd w:val="clear" w:color="auto" w:fill="FFFFFF"/>
        </w:rPr>
        <w:t xml:space="preserve">tošana Zvārtas iela 27, </w:t>
      </w:r>
      <w:r w:rsidR="00FD5181" w:rsidRPr="00AF3842">
        <w:rPr>
          <w:color w:val="333333"/>
          <w:shd w:val="clear" w:color="auto" w:fill="FFFFFF"/>
        </w:rPr>
        <w:t>Jūrmal</w:t>
      </w:r>
      <w:r w:rsidR="00FD5181">
        <w:rPr>
          <w:color w:val="333333"/>
          <w:shd w:val="clear" w:color="auto" w:fill="FFFFFF"/>
        </w:rPr>
        <w:t xml:space="preserve">ā </w:t>
      </w:r>
      <w:r w:rsidR="00FD5181" w:rsidRPr="00674953">
        <w:rPr>
          <w:bCs/>
          <w:iCs/>
        </w:rPr>
        <w:t>z</w:t>
      </w:r>
      <w:r w:rsidR="00FD5181" w:rsidRPr="00674953">
        <w:rPr>
          <w:bCs/>
          <w:iCs/>
          <w:lang w:eastAsia="lv-LV"/>
        </w:rPr>
        <w:t>emes</w:t>
      </w:r>
      <w:r w:rsidR="00FD5181" w:rsidRPr="00674953">
        <w:rPr>
          <w:bCs/>
          <w:i/>
          <w:lang w:eastAsia="lv-LV"/>
        </w:rPr>
        <w:t xml:space="preserve"> </w:t>
      </w:r>
      <w:r w:rsidR="00FD5181" w:rsidRPr="00674953">
        <w:rPr>
          <w:bCs/>
          <w:iCs/>
          <w:lang w:eastAsia="lv-LV"/>
        </w:rPr>
        <w:t>vienībās ar kadastra apzīmējum</w:t>
      </w:r>
      <w:r w:rsidR="00FD5181">
        <w:rPr>
          <w:bCs/>
          <w:iCs/>
          <w:lang w:eastAsia="lv-LV"/>
        </w:rPr>
        <w:t>u</w:t>
      </w:r>
      <w:r w:rsidR="00FD5181" w:rsidRPr="00674953">
        <w:rPr>
          <w:bCs/>
          <w:iCs/>
          <w:lang w:eastAsia="lv-LV"/>
        </w:rPr>
        <w:t xml:space="preserve"> </w:t>
      </w:r>
      <w:r w:rsidR="00FD5181">
        <w:rPr>
          <w:bCs/>
          <w:iCs/>
          <w:lang w:eastAsia="lv-LV"/>
        </w:rPr>
        <w:t>Nr.</w:t>
      </w:r>
      <w:r w:rsidR="00FD5181" w:rsidRPr="00A72C69">
        <w:rPr>
          <w:bCs/>
          <w:iCs/>
          <w:lang w:eastAsia="lv-LV"/>
        </w:rPr>
        <w:t xml:space="preserve">13000191619 un  </w:t>
      </w:r>
      <w:r w:rsidR="00FD5181">
        <w:rPr>
          <w:bCs/>
          <w:iCs/>
          <w:lang w:eastAsia="lv-LV"/>
        </w:rPr>
        <w:t>Nr.</w:t>
      </w:r>
      <w:r w:rsidR="00FD5181" w:rsidRPr="00A72C69">
        <w:rPr>
          <w:bCs/>
          <w:iCs/>
          <w:lang w:eastAsia="lv-LV"/>
        </w:rPr>
        <w:t>13000191603</w:t>
      </w:r>
      <w:r w:rsidR="00FD5181">
        <w:rPr>
          <w:bCs/>
          <w:iCs/>
          <w:lang w:eastAsia="lv-LV"/>
        </w:rPr>
        <w:t>.</w:t>
      </w:r>
    </w:p>
    <w:p w14:paraId="1D0F4154" w14:textId="77777777" w:rsidR="00B56138" w:rsidRPr="00674953" w:rsidRDefault="00B56138" w:rsidP="00674953">
      <w:pPr>
        <w:spacing w:line="240" w:lineRule="exact"/>
        <w:ind w:firstLine="426"/>
        <w:jc w:val="both"/>
        <w:rPr>
          <w:b/>
          <w:bCs/>
          <w:i/>
        </w:rPr>
      </w:pPr>
    </w:p>
    <w:p w14:paraId="2AB97B0E" w14:textId="2FBE14E6" w:rsidR="00955B58" w:rsidRPr="00674953" w:rsidRDefault="00955B58" w:rsidP="00674953">
      <w:pPr>
        <w:pStyle w:val="BodyText"/>
        <w:spacing w:after="0" w:line="240" w:lineRule="exact"/>
        <w:jc w:val="both"/>
        <w:rPr>
          <w:rFonts w:ascii="Times New Roman" w:hAnsi="Times New Roman"/>
          <w:i/>
          <w:sz w:val="24"/>
          <w:szCs w:val="24"/>
        </w:rPr>
      </w:pPr>
      <w:r w:rsidRPr="00674953">
        <w:rPr>
          <w:rFonts w:ascii="Times New Roman" w:hAnsi="Times New Roman"/>
          <w:i/>
          <w:sz w:val="24"/>
          <w:szCs w:val="24"/>
        </w:rPr>
        <w:t>Šis starplēmums, ar kuru tiek atzīts, ka ietekmes uz vidi novērtējums nav nepieciešams, nav atsevišķi pārsūdzams.</w:t>
      </w:r>
    </w:p>
    <w:p w14:paraId="685F6E3E" w14:textId="77777777" w:rsidR="00955B58" w:rsidRPr="00674953" w:rsidRDefault="00955B58" w:rsidP="00674953">
      <w:pPr>
        <w:pStyle w:val="BodyText"/>
        <w:tabs>
          <w:tab w:val="right" w:pos="9072"/>
        </w:tabs>
        <w:spacing w:after="0" w:line="240" w:lineRule="exact"/>
        <w:jc w:val="both"/>
        <w:rPr>
          <w:rFonts w:ascii="Times New Roman" w:hAnsi="Times New Roman"/>
          <w:sz w:val="24"/>
          <w:szCs w:val="24"/>
        </w:rPr>
      </w:pPr>
    </w:p>
    <w:p w14:paraId="06F30BD0" w14:textId="77777777" w:rsidR="00CA1A2F" w:rsidRPr="00674953" w:rsidRDefault="00CA1A2F" w:rsidP="00674953">
      <w:pPr>
        <w:spacing w:line="240" w:lineRule="exact"/>
        <w:rPr>
          <w:lang w:eastAsia="lv-LV"/>
        </w:rPr>
      </w:pPr>
    </w:p>
    <w:p w14:paraId="777CCB84" w14:textId="77777777" w:rsidR="002C7147" w:rsidRPr="00840AA3" w:rsidRDefault="002C7147" w:rsidP="002C7147">
      <w:pPr>
        <w:tabs>
          <w:tab w:val="right" w:pos="9072"/>
        </w:tabs>
        <w:ind w:right="170"/>
        <w:contextualSpacing/>
      </w:pPr>
      <w:r w:rsidRPr="00840AA3">
        <w:t xml:space="preserve">Atļauju pārvaldes </w:t>
      </w:r>
    </w:p>
    <w:p w14:paraId="099877B9" w14:textId="77777777" w:rsidR="002C7147" w:rsidRPr="00840AA3" w:rsidRDefault="002C7147" w:rsidP="002C7147">
      <w:pPr>
        <w:tabs>
          <w:tab w:val="right" w:pos="9072"/>
        </w:tabs>
        <w:ind w:right="170"/>
        <w:contextualSpacing/>
      </w:pPr>
      <w:r w:rsidRPr="00840AA3">
        <w:t>Būvniecības un attīstības departamenta direktore</w:t>
      </w:r>
      <w:r w:rsidRPr="00840AA3">
        <w:tab/>
        <w:t>D. Rudusa</w:t>
      </w:r>
    </w:p>
    <w:p w14:paraId="7F343D27" w14:textId="77777777" w:rsidR="00955B58" w:rsidRPr="00674953" w:rsidRDefault="00955B58" w:rsidP="00674953">
      <w:pPr>
        <w:tabs>
          <w:tab w:val="right" w:pos="9000"/>
        </w:tabs>
        <w:spacing w:line="240" w:lineRule="exact"/>
        <w:jc w:val="center"/>
      </w:pPr>
    </w:p>
    <w:p w14:paraId="121AFD67" w14:textId="77777777" w:rsidR="00955B58" w:rsidRPr="00674953" w:rsidRDefault="00955B58" w:rsidP="00674953">
      <w:pPr>
        <w:tabs>
          <w:tab w:val="right" w:pos="9000"/>
        </w:tabs>
        <w:spacing w:line="240" w:lineRule="exact"/>
        <w:jc w:val="center"/>
      </w:pPr>
      <w:r w:rsidRPr="00674953">
        <w:t>ŠIS DOKUMENTS IR ELEKTRONISKI PARAKSTĪTS AR DROŠU ELEKTRONISKO PARAKSTU UN SATUR LAIKA ZĪMOGU</w:t>
      </w:r>
    </w:p>
    <w:p w14:paraId="6110E6CF" w14:textId="77777777" w:rsidR="002409FF" w:rsidRPr="00674953" w:rsidRDefault="002409FF" w:rsidP="00674953">
      <w:pPr>
        <w:spacing w:line="240" w:lineRule="exact"/>
        <w:rPr>
          <w:noProof/>
          <w:sz w:val="20"/>
        </w:rPr>
      </w:pPr>
    </w:p>
    <w:p w14:paraId="6073786D" w14:textId="77777777" w:rsidR="002409FF" w:rsidRPr="00674953" w:rsidRDefault="002409FF" w:rsidP="00674953">
      <w:pPr>
        <w:spacing w:line="240" w:lineRule="exact"/>
        <w:rPr>
          <w:noProof/>
          <w:sz w:val="20"/>
        </w:rPr>
      </w:pPr>
      <w:r w:rsidRPr="00674953">
        <w:rPr>
          <w:noProof/>
          <w:sz w:val="20"/>
        </w:rPr>
        <w:t>Ilona Kiseļova 65422268</w:t>
      </w:r>
    </w:p>
    <w:p w14:paraId="159DC728" w14:textId="2EE28E09" w:rsidR="00E7372D" w:rsidRPr="00674953" w:rsidRDefault="00387AB3" w:rsidP="00674953">
      <w:pPr>
        <w:spacing w:line="240" w:lineRule="exact"/>
      </w:pPr>
      <w:hyperlink r:id="rId13" w:history="1">
        <w:r w:rsidR="002409FF" w:rsidRPr="00674953">
          <w:rPr>
            <w:rStyle w:val="Hyperlink"/>
            <w:noProof/>
            <w:color w:val="auto"/>
            <w:sz w:val="20"/>
          </w:rPr>
          <w:t>Ilona.kiseļova@vvd.gov.lv</w:t>
        </w:r>
      </w:hyperlink>
    </w:p>
    <w:sectPr w:rsidR="00E7372D" w:rsidRPr="00674953" w:rsidSect="00AF51D3">
      <w:footerReference w:type="even" r:id="rId14"/>
      <w:footerReference w:type="default" r:id="rId1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BE6B" w14:textId="77777777" w:rsidR="000D2D2A" w:rsidRDefault="000D2D2A" w:rsidP="00955B58">
      <w:r>
        <w:separator/>
      </w:r>
    </w:p>
  </w:endnote>
  <w:endnote w:type="continuationSeparator" w:id="0">
    <w:p w14:paraId="244A015C" w14:textId="77777777" w:rsidR="000D2D2A" w:rsidRDefault="000D2D2A" w:rsidP="0095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6B68" w14:textId="77777777" w:rsidR="00AF51D3" w:rsidRDefault="005E402F" w:rsidP="00AF51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D1C6998" w14:textId="77777777" w:rsidR="00AF51D3" w:rsidRDefault="00387AB3" w:rsidP="00AF51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32092"/>
      <w:docPartObj>
        <w:docPartGallery w:val="Page Numbers (Bottom of Page)"/>
        <w:docPartUnique/>
      </w:docPartObj>
    </w:sdtPr>
    <w:sdtEndPr>
      <w:rPr>
        <w:sz w:val="20"/>
        <w:szCs w:val="20"/>
      </w:rPr>
    </w:sdtEndPr>
    <w:sdtContent>
      <w:p w14:paraId="3DBF9381" w14:textId="1D8E2F61" w:rsidR="00AF51D3" w:rsidRPr="00C920F6" w:rsidRDefault="005E402F">
        <w:pPr>
          <w:pStyle w:val="Footer"/>
          <w:jc w:val="center"/>
          <w:rPr>
            <w:sz w:val="20"/>
            <w:szCs w:val="20"/>
          </w:rPr>
        </w:pPr>
        <w:r w:rsidRPr="00C920F6">
          <w:rPr>
            <w:sz w:val="20"/>
            <w:szCs w:val="20"/>
          </w:rPr>
          <w:fldChar w:fldCharType="begin"/>
        </w:r>
        <w:r w:rsidRPr="00C920F6">
          <w:rPr>
            <w:sz w:val="20"/>
            <w:szCs w:val="20"/>
          </w:rPr>
          <w:instrText xml:space="preserve"> PAGE   \* MERGEFORMAT </w:instrText>
        </w:r>
        <w:r w:rsidRPr="00C920F6">
          <w:rPr>
            <w:sz w:val="20"/>
            <w:szCs w:val="20"/>
          </w:rPr>
          <w:fldChar w:fldCharType="separate"/>
        </w:r>
        <w:r w:rsidR="00CB6868">
          <w:rPr>
            <w:noProof/>
            <w:sz w:val="20"/>
            <w:szCs w:val="20"/>
          </w:rPr>
          <w:t>7</w:t>
        </w:r>
        <w:r w:rsidRPr="00C920F6">
          <w:rPr>
            <w:sz w:val="20"/>
            <w:szCs w:val="20"/>
          </w:rPr>
          <w:fldChar w:fldCharType="end"/>
        </w:r>
      </w:p>
    </w:sdtContent>
  </w:sdt>
  <w:p w14:paraId="798A8584" w14:textId="77777777" w:rsidR="00AF51D3" w:rsidRDefault="00387AB3" w:rsidP="00AF51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9A249" w14:textId="77777777" w:rsidR="000D2D2A" w:rsidRDefault="000D2D2A" w:rsidP="00955B58">
      <w:r>
        <w:separator/>
      </w:r>
    </w:p>
  </w:footnote>
  <w:footnote w:type="continuationSeparator" w:id="0">
    <w:p w14:paraId="10590C20" w14:textId="77777777" w:rsidR="000D2D2A" w:rsidRDefault="000D2D2A" w:rsidP="00955B58">
      <w:r>
        <w:continuationSeparator/>
      </w:r>
    </w:p>
  </w:footnote>
  <w:footnote w:id="1">
    <w:p w14:paraId="4E9E4856" w14:textId="1FBBE2DD" w:rsidR="00BE0163" w:rsidRDefault="00BE0163" w:rsidP="00BE0163">
      <w:pPr>
        <w:ind w:right="26" w:firstLine="360"/>
      </w:pPr>
      <w:r>
        <w:rPr>
          <w:rStyle w:val="FootnoteReference"/>
        </w:rPr>
        <w:footnoteRef/>
      </w:r>
      <w:r>
        <w:t xml:space="preserve"> </w:t>
      </w:r>
      <w:r w:rsidRPr="00BE0163">
        <w:rPr>
          <w:sz w:val="22"/>
          <w:szCs w:val="22"/>
        </w:rPr>
        <w:t xml:space="preserve">Iesniedzējs SIA </w:t>
      </w:r>
      <w:r>
        <w:rPr>
          <w:sz w:val="22"/>
          <w:szCs w:val="22"/>
        </w:rPr>
        <w:t>“</w:t>
      </w:r>
      <w:r w:rsidR="006A7C7A">
        <w:rPr>
          <w:sz w:val="22"/>
          <w:szCs w:val="22"/>
        </w:rPr>
        <w:t>FULL EP</w:t>
      </w:r>
      <w:r>
        <w:rPr>
          <w:sz w:val="22"/>
          <w:szCs w:val="22"/>
        </w:rPr>
        <w:t>”</w:t>
      </w:r>
      <w:r w:rsidRPr="00BE0163">
        <w:rPr>
          <w:sz w:val="22"/>
          <w:szCs w:val="22"/>
        </w:rPr>
        <w:t>, Reģ.Nr.</w:t>
      </w:r>
      <w:r w:rsidR="006A7C7A">
        <w:rPr>
          <w:sz w:val="22"/>
          <w:szCs w:val="22"/>
        </w:rPr>
        <w:t>45403050644</w:t>
      </w:r>
      <w:r w:rsidRPr="00BE0163">
        <w:rPr>
          <w:sz w:val="22"/>
          <w:szCs w:val="22"/>
        </w:rPr>
        <w:t>, M</w:t>
      </w:r>
      <w:r w:rsidR="006A7C7A">
        <w:rPr>
          <w:sz w:val="22"/>
          <w:szCs w:val="22"/>
        </w:rPr>
        <w:t>ālu</w:t>
      </w:r>
      <w:r w:rsidRPr="00BE0163">
        <w:rPr>
          <w:sz w:val="22"/>
          <w:szCs w:val="22"/>
        </w:rPr>
        <w:t xml:space="preserve"> iela 8, </w:t>
      </w:r>
      <w:r w:rsidR="006A7C7A">
        <w:rPr>
          <w:sz w:val="22"/>
          <w:szCs w:val="22"/>
        </w:rPr>
        <w:t>Jēkabpils</w:t>
      </w:r>
      <w:r w:rsidRPr="00BE0163">
        <w:rPr>
          <w:sz w:val="22"/>
          <w:szCs w:val="22"/>
        </w:rPr>
        <w:t>, LV-</w:t>
      </w:r>
      <w:r w:rsidR="006A7C7A">
        <w:rPr>
          <w:sz w:val="22"/>
          <w:szCs w:val="22"/>
        </w:rPr>
        <w:t>52002</w:t>
      </w:r>
      <w:r w:rsidRPr="00BE0163">
        <w:rPr>
          <w:sz w:val="22"/>
          <w:szCs w:val="22"/>
        </w:rPr>
        <w:t>, tel.</w:t>
      </w:r>
      <w:r w:rsidR="006A7C7A">
        <w:rPr>
          <w:sz w:val="22"/>
          <w:szCs w:val="22"/>
        </w:rPr>
        <w:t xml:space="preserve"> +37127091006</w:t>
      </w:r>
      <w:r w:rsidRPr="00BE0163">
        <w:rPr>
          <w:sz w:val="22"/>
          <w:szCs w:val="22"/>
        </w:rPr>
        <w:t xml:space="preserve">, e-pasts: </w:t>
      </w:r>
      <w:hyperlink r:id="rId1" w:history="1">
        <w:r w:rsidR="006A7C7A" w:rsidRPr="008B17DB">
          <w:rPr>
            <w:rStyle w:val="Hyperlink"/>
            <w:sz w:val="22"/>
            <w:szCs w:val="22"/>
          </w:rPr>
          <w:t>matiss@fep.lv</w:t>
        </w:r>
      </w:hyperlink>
      <w:r w:rsidR="006A7C7A">
        <w:rPr>
          <w:sz w:val="22"/>
          <w:szCs w:val="22"/>
        </w:rPr>
        <w:t xml:space="preserve"> </w:t>
      </w:r>
      <w:r w:rsidRPr="00BE0163">
        <w:rPr>
          <w:sz w:val="22"/>
          <w:szCs w:val="22"/>
        </w:rPr>
        <w:t>ar Pilnvaru Nr.BIS-BV-41-2021-1</w:t>
      </w:r>
      <w:r w:rsidR="006A7C7A">
        <w:rPr>
          <w:sz w:val="22"/>
          <w:szCs w:val="22"/>
        </w:rPr>
        <w:t>1944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ED3"/>
    <w:multiLevelType w:val="hybridMultilevel"/>
    <w:tmpl w:val="4A9CAD28"/>
    <w:lvl w:ilvl="0" w:tplc="D5549BF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 w15:restartNumberingAfterBreak="0">
    <w:nsid w:val="01BE0767"/>
    <w:multiLevelType w:val="hybridMultilevel"/>
    <w:tmpl w:val="55ACF960"/>
    <w:lvl w:ilvl="0" w:tplc="6AB8A6A8">
      <w:start w:val="1"/>
      <w:numFmt w:val="decimal"/>
      <w:lvlText w:val="%1."/>
      <w:lvlJc w:val="left"/>
      <w:pPr>
        <w:ind w:left="1212"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7F3222E"/>
    <w:multiLevelType w:val="hybridMultilevel"/>
    <w:tmpl w:val="8B4A006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AA04EEC"/>
    <w:multiLevelType w:val="hybridMultilevel"/>
    <w:tmpl w:val="09EC1A08"/>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4" w15:restartNumberingAfterBreak="0">
    <w:nsid w:val="0D337E3A"/>
    <w:multiLevelType w:val="hybridMultilevel"/>
    <w:tmpl w:val="B46654F6"/>
    <w:lvl w:ilvl="0" w:tplc="BD1096DE">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7C6943"/>
    <w:multiLevelType w:val="hybridMultilevel"/>
    <w:tmpl w:val="FBD24922"/>
    <w:lvl w:ilvl="0" w:tplc="6AB8A6A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F6308A4"/>
    <w:multiLevelType w:val="hybridMultilevel"/>
    <w:tmpl w:val="D8BAF3D0"/>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1">
    <w:nsid w:val="1353058F"/>
    <w:multiLevelType w:val="hybridMultilevel"/>
    <w:tmpl w:val="9162092E"/>
    <w:lvl w:ilvl="0" w:tplc="6D0CC362">
      <w:start w:val="1"/>
      <w:numFmt w:val="decimal"/>
      <w:lvlText w:val="%1."/>
      <w:lvlJc w:val="left"/>
      <w:pPr>
        <w:ind w:left="720" w:hanging="360"/>
      </w:pPr>
      <w:rPr>
        <w:rFonts w:hint="default"/>
      </w:rPr>
    </w:lvl>
    <w:lvl w:ilvl="1" w:tplc="00286C30" w:tentative="1">
      <w:start w:val="1"/>
      <w:numFmt w:val="lowerLetter"/>
      <w:lvlText w:val="%2."/>
      <w:lvlJc w:val="left"/>
      <w:pPr>
        <w:ind w:left="1440" w:hanging="360"/>
      </w:pPr>
    </w:lvl>
    <w:lvl w:ilvl="2" w:tplc="0304F300" w:tentative="1">
      <w:start w:val="1"/>
      <w:numFmt w:val="lowerRoman"/>
      <w:lvlText w:val="%3."/>
      <w:lvlJc w:val="right"/>
      <w:pPr>
        <w:ind w:left="2160" w:hanging="180"/>
      </w:pPr>
    </w:lvl>
    <w:lvl w:ilvl="3" w:tplc="0CBE146A" w:tentative="1">
      <w:start w:val="1"/>
      <w:numFmt w:val="decimal"/>
      <w:lvlText w:val="%4."/>
      <w:lvlJc w:val="left"/>
      <w:pPr>
        <w:ind w:left="2880" w:hanging="360"/>
      </w:pPr>
    </w:lvl>
    <w:lvl w:ilvl="4" w:tplc="69F679FC" w:tentative="1">
      <w:start w:val="1"/>
      <w:numFmt w:val="lowerLetter"/>
      <w:lvlText w:val="%5."/>
      <w:lvlJc w:val="left"/>
      <w:pPr>
        <w:ind w:left="3600" w:hanging="360"/>
      </w:pPr>
    </w:lvl>
    <w:lvl w:ilvl="5" w:tplc="2B1AE536" w:tentative="1">
      <w:start w:val="1"/>
      <w:numFmt w:val="lowerRoman"/>
      <w:lvlText w:val="%6."/>
      <w:lvlJc w:val="right"/>
      <w:pPr>
        <w:ind w:left="4320" w:hanging="180"/>
      </w:pPr>
    </w:lvl>
    <w:lvl w:ilvl="6" w:tplc="CD723252" w:tentative="1">
      <w:start w:val="1"/>
      <w:numFmt w:val="decimal"/>
      <w:lvlText w:val="%7."/>
      <w:lvlJc w:val="left"/>
      <w:pPr>
        <w:ind w:left="5040" w:hanging="360"/>
      </w:pPr>
    </w:lvl>
    <w:lvl w:ilvl="7" w:tplc="031A6B74" w:tentative="1">
      <w:start w:val="1"/>
      <w:numFmt w:val="lowerLetter"/>
      <w:lvlText w:val="%8."/>
      <w:lvlJc w:val="left"/>
      <w:pPr>
        <w:ind w:left="5760" w:hanging="360"/>
      </w:pPr>
    </w:lvl>
    <w:lvl w:ilvl="8" w:tplc="B5EEDF24" w:tentative="1">
      <w:start w:val="1"/>
      <w:numFmt w:val="lowerRoman"/>
      <w:lvlText w:val="%9."/>
      <w:lvlJc w:val="right"/>
      <w:pPr>
        <w:ind w:left="6480" w:hanging="180"/>
      </w:pPr>
    </w:lvl>
  </w:abstractNum>
  <w:abstractNum w:abstractNumId="8" w15:restartNumberingAfterBreak="0">
    <w:nsid w:val="13B252B8"/>
    <w:multiLevelType w:val="hybridMultilevel"/>
    <w:tmpl w:val="1EEE12DA"/>
    <w:lvl w:ilvl="0" w:tplc="04260001">
      <w:start w:val="1"/>
      <w:numFmt w:val="bullet"/>
      <w:lvlText w:val=""/>
      <w:lvlJc w:val="left"/>
      <w:pPr>
        <w:tabs>
          <w:tab w:val="num" w:pos="360"/>
        </w:tabs>
        <w:ind w:left="360" w:hanging="360"/>
      </w:pPr>
      <w:rPr>
        <w:rFonts w:ascii="Symbol" w:hAnsi="Symbol" w:hint="default"/>
        <w:b/>
        <w:color w:val="000000"/>
        <w:sz w:val="24"/>
        <w:szCs w:val="24"/>
      </w:rPr>
    </w:lvl>
    <w:lvl w:ilvl="1" w:tplc="FFFFFFFF">
      <w:start w:val="1"/>
      <w:numFmt w:val="bullet"/>
      <w:lvlText w:val=""/>
      <w:lvlJc w:val="left"/>
      <w:pPr>
        <w:tabs>
          <w:tab w:val="num" w:pos="1440"/>
        </w:tabs>
        <w:ind w:left="1440" w:hanging="360"/>
      </w:pPr>
      <w:rPr>
        <w:rFonts w:ascii="Symbol" w:hAnsi="Symbol" w:hint="default"/>
        <w:b/>
      </w:rPr>
    </w:lvl>
    <w:lvl w:ilvl="2" w:tplc="FFFFFFFF">
      <w:numFmt w:val="bullet"/>
      <w:lvlText w:val="-"/>
      <w:lvlJc w:val="left"/>
      <w:pPr>
        <w:tabs>
          <w:tab w:val="num" w:pos="2340"/>
        </w:tabs>
        <w:ind w:left="2340" w:hanging="360"/>
      </w:pPr>
      <w:rPr>
        <w:rFonts w:ascii="Times New Roman" w:eastAsia="Times New Roman" w:hAnsi="Times New Roman" w:cs="Times New Roman"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602020D"/>
    <w:multiLevelType w:val="hybridMultilevel"/>
    <w:tmpl w:val="5EBA8E7C"/>
    <w:lvl w:ilvl="0" w:tplc="703AF7AA">
      <w:start w:val="1"/>
      <w:numFmt w:val="decimal"/>
      <w:lvlText w:val="%1."/>
      <w:lvlJc w:val="left"/>
      <w:pPr>
        <w:tabs>
          <w:tab w:val="num" w:pos="360"/>
        </w:tabs>
        <w:ind w:left="360" w:hanging="360"/>
      </w:pPr>
      <w:rPr>
        <w:rFonts w:ascii="Times New Roman" w:hAnsi="Times New Roman" w:cs="Times New Roman" w:hint="default"/>
        <w:b/>
        <w:color w:val="000000"/>
        <w:sz w:val="24"/>
        <w:szCs w:val="24"/>
      </w:rPr>
    </w:lvl>
    <w:lvl w:ilvl="1" w:tplc="04090001">
      <w:start w:val="1"/>
      <w:numFmt w:val="bullet"/>
      <w:lvlText w:val=""/>
      <w:lvlJc w:val="left"/>
      <w:pPr>
        <w:tabs>
          <w:tab w:val="num" w:pos="1440"/>
        </w:tabs>
        <w:ind w:left="1440" w:hanging="360"/>
      </w:pPr>
      <w:rPr>
        <w:rFonts w:ascii="Symbol" w:hAnsi="Symbol" w:hint="default"/>
        <w:b/>
      </w:rPr>
    </w:lvl>
    <w:lvl w:ilvl="2" w:tplc="593E1802">
      <w:numFmt w:val="bullet"/>
      <w:lvlText w:val="-"/>
      <w:lvlJc w:val="left"/>
      <w:pPr>
        <w:tabs>
          <w:tab w:val="num" w:pos="2340"/>
        </w:tabs>
        <w:ind w:left="2340" w:hanging="360"/>
      </w:pPr>
      <w:rPr>
        <w:rFonts w:ascii="Times New Roman" w:eastAsia="Times New Roman" w:hAnsi="Times New Roman" w:cs="Times New Roman" w:hint="default"/>
        <w:b/>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1">
    <w:nsid w:val="199F24CF"/>
    <w:multiLevelType w:val="hybridMultilevel"/>
    <w:tmpl w:val="9ECA2DAC"/>
    <w:lvl w:ilvl="0" w:tplc="D5105EBC">
      <w:start w:val="1"/>
      <w:numFmt w:val="bullet"/>
      <w:lvlText w:val=""/>
      <w:lvlJc w:val="left"/>
      <w:pPr>
        <w:ind w:left="1003" w:hanging="360"/>
      </w:pPr>
      <w:rPr>
        <w:rFonts w:ascii="Symbol" w:hAnsi="Symbol" w:hint="default"/>
      </w:rPr>
    </w:lvl>
    <w:lvl w:ilvl="1" w:tplc="CB08A89E" w:tentative="1">
      <w:start w:val="1"/>
      <w:numFmt w:val="bullet"/>
      <w:lvlText w:val="o"/>
      <w:lvlJc w:val="left"/>
      <w:pPr>
        <w:ind w:left="1723" w:hanging="360"/>
      </w:pPr>
      <w:rPr>
        <w:rFonts w:ascii="Courier New" w:hAnsi="Courier New" w:cs="Courier New" w:hint="default"/>
      </w:rPr>
    </w:lvl>
    <w:lvl w:ilvl="2" w:tplc="3E664B34" w:tentative="1">
      <w:start w:val="1"/>
      <w:numFmt w:val="bullet"/>
      <w:lvlText w:val=""/>
      <w:lvlJc w:val="left"/>
      <w:pPr>
        <w:ind w:left="2443" w:hanging="360"/>
      </w:pPr>
      <w:rPr>
        <w:rFonts w:ascii="Wingdings" w:hAnsi="Wingdings" w:hint="default"/>
      </w:rPr>
    </w:lvl>
    <w:lvl w:ilvl="3" w:tplc="70000D24" w:tentative="1">
      <w:start w:val="1"/>
      <w:numFmt w:val="bullet"/>
      <w:lvlText w:val=""/>
      <w:lvlJc w:val="left"/>
      <w:pPr>
        <w:ind w:left="3163" w:hanging="360"/>
      </w:pPr>
      <w:rPr>
        <w:rFonts w:ascii="Symbol" w:hAnsi="Symbol" w:hint="default"/>
      </w:rPr>
    </w:lvl>
    <w:lvl w:ilvl="4" w:tplc="70700934" w:tentative="1">
      <w:start w:val="1"/>
      <w:numFmt w:val="bullet"/>
      <w:lvlText w:val="o"/>
      <w:lvlJc w:val="left"/>
      <w:pPr>
        <w:ind w:left="3883" w:hanging="360"/>
      </w:pPr>
      <w:rPr>
        <w:rFonts w:ascii="Courier New" w:hAnsi="Courier New" w:cs="Courier New" w:hint="default"/>
      </w:rPr>
    </w:lvl>
    <w:lvl w:ilvl="5" w:tplc="5B623CA6" w:tentative="1">
      <w:start w:val="1"/>
      <w:numFmt w:val="bullet"/>
      <w:lvlText w:val=""/>
      <w:lvlJc w:val="left"/>
      <w:pPr>
        <w:ind w:left="4603" w:hanging="360"/>
      </w:pPr>
      <w:rPr>
        <w:rFonts w:ascii="Wingdings" w:hAnsi="Wingdings" w:hint="default"/>
      </w:rPr>
    </w:lvl>
    <w:lvl w:ilvl="6" w:tplc="0FFED7CA" w:tentative="1">
      <w:start w:val="1"/>
      <w:numFmt w:val="bullet"/>
      <w:lvlText w:val=""/>
      <w:lvlJc w:val="left"/>
      <w:pPr>
        <w:ind w:left="5323" w:hanging="360"/>
      </w:pPr>
      <w:rPr>
        <w:rFonts w:ascii="Symbol" w:hAnsi="Symbol" w:hint="default"/>
      </w:rPr>
    </w:lvl>
    <w:lvl w:ilvl="7" w:tplc="D94CC008" w:tentative="1">
      <w:start w:val="1"/>
      <w:numFmt w:val="bullet"/>
      <w:lvlText w:val="o"/>
      <w:lvlJc w:val="left"/>
      <w:pPr>
        <w:ind w:left="6043" w:hanging="360"/>
      </w:pPr>
      <w:rPr>
        <w:rFonts w:ascii="Courier New" w:hAnsi="Courier New" w:cs="Courier New" w:hint="default"/>
      </w:rPr>
    </w:lvl>
    <w:lvl w:ilvl="8" w:tplc="719E4476" w:tentative="1">
      <w:start w:val="1"/>
      <w:numFmt w:val="bullet"/>
      <w:lvlText w:val=""/>
      <w:lvlJc w:val="left"/>
      <w:pPr>
        <w:ind w:left="6763" w:hanging="360"/>
      </w:pPr>
      <w:rPr>
        <w:rFonts w:ascii="Wingdings" w:hAnsi="Wingdings" w:hint="default"/>
      </w:rPr>
    </w:lvl>
  </w:abstractNum>
  <w:abstractNum w:abstractNumId="11" w15:restartNumberingAfterBreak="0">
    <w:nsid w:val="1DD07E68"/>
    <w:multiLevelType w:val="hybridMultilevel"/>
    <w:tmpl w:val="4C8CF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83060E"/>
    <w:multiLevelType w:val="hybridMultilevel"/>
    <w:tmpl w:val="E53E2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2C5A4C"/>
    <w:multiLevelType w:val="hybridMultilevel"/>
    <w:tmpl w:val="F526524A"/>
    <w:lvl w:ilvl="0" w:tplc="6AB8A6A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24D079F0"/>
    <w:multiLevelType w:val="hybridMultilevel"/>
    <w:tmpl w:val="6ABC2050"/>
    <w:lvl w:ilvl="0" w:tplc="04190011">
      <w:start w:val="1"/>
      <w:numFmt w:val="decimal"/>
      <w:lvlText w:val="%1)"/>
      <w:lvlJc w:val="left"/>
      <w:pPr>
        <w:ind w:left="1146" w:hanging="360"/>
      </w:pPr>
      <w:rPr>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5" w15:restartNumberingAfterBreak="0">
    <w:nsid w:val="29B36675"/>
    <w:multiLevelType w:val="hybridMultilevel"/>
    <w:tmpl w:val="A58460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5D48C4"/>
    <w:multiLevelType w:val="hybridMultilevel"/>
    <w:tmpl w:val="729C323E"/>
    <w:lvl w:ilvl="0" w:tplc="E116BBDA">
      <w:start w:val="1"/>
      <w:numFmt w:val="bullet"/>
      <w:lvlText w:val="-"/>
      <w:lvlJc w:val="left"/>
      <w:pPr>
        <w:ind w:left="578" w:hanging="360"/>
      </w:pPr>
      <w:rPr>
        <w:rFonts w:ascii="Courier New" w:hAnsi="Courier New" w:hint="default"/>
      </w:rPr>
    </w:lvl>
    <w:lvl w:ilvl="1" w:tplc="04260003" w:tentative="1">
      <w:start w:val="1"/>
      <w:numFmt w:val="bullet"/>
      <w:lvlText w:val="o"/>
      <w:lvlJc w:val="left"/>
      <w:pPr>
        <w:ind w:left="1298" w:hanging="360"/>
      </w:pPr>
      <w:rPr>
        <w:rFonts w:ascii="Courier New" w:hAnsi="Courier New" w:cs="Courier New" w:hint="default"/>
      </w:rPr>
    </w:lvl>
    <w:lvl w:ilvl="2" w:tplc="04260005" w:tentative="1">
      <w:start w:val="1"/>
      <w:numFmt w:val="bullet"/>
      <w:lvlText w:val=""/>
      <w:lvlJc w:val="left"/>
      <w:pPr>
        <w:ind w:left="2018" w:hanging="360"/>
      </w:pPr>
      <w:rPr>
        <w:rFonts w:ascii="Wingdings" w:hAnsi="Wingdings" w:hint="default"/>
      </w:rPr>
    </w:lvl>
    <w:lvl w:ilvl="3" w:tplc="04260001" w:tentative="1">
      <w:start w:val="1"/>
      <w:numFmt w:val="bullet"/>
      <w:lvlText w:val=""/>
      <w:lvlJc w:val="left"/>
      <w:pPr>
        <w:ind w:left="2738" w:hanging="360"/>
      </w:pPr>
      <w:rPr>
        <w:rFonts w:ascii="Symbol" w:hAnsi="Symbol" w:hint="default"/>
      </w:rPr>
    </w:lvl>
    <w:lvl w:ilvl="4" w:tplc="04260003" w:tentative="1">
      <w:start w:val="1"/>
      <w:numFmt w:val="bullet"/>
      <w:lvlText w:val="o"/>
      <w:lvlJc w:val="left"/>
      <w:pPr>
        <w:ind w:left="3458" w:hanging="360"/>
      </w:pPr>
      <w:rPr>
        <w:rFonts w:ascii="Courier New" w:hAnsi="Courier New" w:cs="Courier New" w:hint="default"/>
      </w:rPr>
    </w:lvl>
    <w:lvl w:ilvl="5" w:tplc="04260005" w:tentative="1">
      <w:start w:val="1"/>
      <w:numFmt w:val="bullet"/>
      <w:lvlText w:val=""/>
      <w:lvlJc w:val="left"/>
      <w:pPr>
        <w:ind w:left="4178" w:hanging="360"/>
      </w:pPr>
      <w:rPr>
        <w:rFonts w:ascii="Wingdings" w:hAnsi="Wingdings" w:hint="default"/>
      </w:rPr>
    </w:lvl>
    <w:lvl w:ilvl="6" w:tplc="04260001" w:tentative="1">
      <w:start w:val="1"/>
      <w:numFmt w:val="bullet"/>
      <w:lvlText w:val=""/>
      <w:lvlJc w:val="left"/>
      <w:pPr>
        <w:ind w:left="4898" w:hanging="360"/>
      </w:pPr>
      <w:rPr>
        <w:rFonts w:ascii="Symbol" w:hAnsi="Symbol" w:hint="default"/>
      </w:rPr>
    </w:lvl>
    <w:lvl w:ilvl="7" w:tplc="04260003" w:tentative="1">
      <w:start w:val="1"/>
      <w:numFmt w:val="bullet"/>
      <w:lvlText w:val="o"/>
      <w:lvlJc w:val="left"/>
      <w:pPr>
        <w:ind w:left="5618" w:hanging="360"/>
      </w:pPr>
      <w:rPr>
        <w:rFonts w:ascii="Courier New" w:hAnsi="Courier New" w:cs="Courier New" w:hint="default"/>
      </w:rPr>
    </w:lvl>
    <w:lvl w:ilvl="8" w:tplc="04260005" w:tentative="1">
      <w:start w:val="1"/>
      <w:numFmt w:val="bullet"/>
      <w:lvlText w:val=""/>
      <w:lvlJc w:val="left"/>
      <w:pPr>
        <w:ind w:left="6338" w:hanging="360"/>
      </w:pPr>
      <w:rPr>
        <w:rFonts w:ascii="Wingdings" w:hAnsi="Wingdings" w:hint="default"/>
      </w:rPr>
    </w:lvl>
  </w:abstractNum>
  <w:abstractNum w:abstractNumId="17" w15:restartNumberingAfterBreak="0">
    <w:nsid w:val="31FB2D6B"/>
    <w:multiLevelType w:val="hybridMultilevel"/>
    <w:tmpl w:val="5C4EB8C6"/>
    <w:lvl w:ilvl="0" w:tplc="04260001">
      <w:start w:val="1"/>
      <w:numFmt w:val="bullet"/>
      <w:lvlText w:val=""/>
      <w:lvlJc w:val="left"/>
      <w:pPr>
        <w:ind w:left="1635" w:hanging="360"/>
      </w:pPr>
      <w:rPr>
        <w:rFonts w:ascii="Symbol" w:hAnsi="Symbol" w:hint="default"/>
      </w:rPr>
    </w:lvl>
    <w:lvl w:ilvl="1" w:tplc="04260003">
      <w:start w:val="1"/>
      <w:numFmt w:val="bullet"/>
      <w:lvlText w:val="o"/>
      <w:lvlJc w:val="left"/>
      <w:pPr>
        <w:ind w:left="2355" w:hanging="360"/>
      </w:pPr>
      <w:rPr>
        <w:rFonts w:ascii="Courier New" w:hAnsi="Courier New" w:cs="Courier New" w:hint="default"/>
      </w:rPr>
    </w:lvl>
    <w:lvl w:ilvl="2" w:tplc="04260005">
      <w:start w:val="1"/>
      <w:numFmt w:val="bullet"/>
      <w:lvlText w:val=""/>
      <w:lvlJc w:val="left"/>
      <w:pPr>
        <w:ind w:left="3075" w:hanging="360"/>
      </w:pPr>
      <w:rPr>
        <w:rFonts w:ascii="Wingdings" w:hAnsi="Wingdings" w:hint="default"/>
      </w:rPr>
    </w:lvl>
    <w:lvl w:ilvl="3" w:tplc="04260001">
      <w:start w:val="1"/>
      <w:numFmt w:val="bullet"/>
      <w:lvlText w:val=""/>
      <w:lvlJc w:val="left"/>
      <w:pPr>
        <w:ind w:left="3795" w:hanging="360"/>
      </w:pPr>
      <w:rPr>
        <w:rFonts w:ascii="Symbol" w:hAnsi="Symbol" w:hint="default"/>
      </w:rPr>
    </w:lvl>
    <w:lvl w:ilvl="4" w:tplc="04260003">
      <w:start w:val="1"/>
      <w:numFmt w:val="bullet"/>
      <w:lvlText w:val="o"/>
      <w:lvlJc w:val="left"/>
      <w:pPr>
        <w:ind w:left="4515" w:hanging="360"/>
      </w:pPr>
      <w:rPr>
        <w:rFonts w:ascii="Courier New" w:hAnsi="Courier New" w:cs="Courier New" w:hint="default"/>
      </w:rPr>
    </w:lvl>
    <w:lvl w:ilvl="5" w:tplc="04260005">
      <w:start w:val="1"/>
      <w:numFmt w:val="bullet"/>
      <w:lvlText w:val=""/>
      <w:lvlJc w:val="left"/>
      <w:pPr>
        <w:ind w:left="5235" w:hanging="360"/>
      </w:pPr>
      <w:rPr>
        <w:rFonts w:ascii="Wingdings" w:hAnsi="Wingdings" w:hint="default"/>
      </w:rPr>
    </w:lvl>
    <w:lvl w:ilvl="6" w:tplc="04260001">
      <w:start w:val="1"/>
      <w:numFmt w:val="bullet"/>
      <w:lvlText w:val=""/>
      <w:lvlJc w:val="left"/>
      <w:pPr>
        <w:ind w:left="5955" w:hanging="360"/>
      </w:pPr>
      <w:rPr>
        <w:rFonts w:ascii="Symbol" w:hAnsi="Symbol" w:hint="default"/>
      </w:rPr>
    </w:lvl>
    <w:lvl w:ilvl="7" w:tplc="04260003">
      <w:start w:val="1"/>
      <w:numFmt w:val="bullet"/>
      <w:lvlText w:val="o"/>
      <w:lvlJc w:val="left"/>
      <w:pPr>
        <w:ind w:left="6675" w:hanging="360"/>
      </w:pPr>
      <w:rPr>
        <w:rFonts w:ascii="Courier New" w:hAnsi="Courier New" w:cs="Courier New" w:hint="default"/>
      </w:rPr>
    </w:lvl>
    <w:lvl w:ilvl="8" w:tplc="04260005">
      <w:start w:val="1"/>
      <w:numFmt w:val="bullet"/>
      <w:lvlText w:val=""/>
      <w:lvlJc w:val="left"/>
      <w:pPr>
        <w:ind w:left="7395" w:hanging="360"/>
      </w:pPr>
      <w:rPr>
        <w:rFonts w:ascii="Wingdings" w:hAnsi="Wingdings" w:hint="default"/>
      </w:rPr>
    </w:lvl>
  </w:abstractNum>
  <w:abstractNum w:abstractNumId="18" w15:restartNumberingAfterBreak="0">
    <w:nsid w:val="35622F94"/>
    <w:multiLevelType w:val="hybridMultilevel"/>
    <w:tmpl w:val="FFA03DD0"/>
    <w:lvl w:ilvl="0" w:tplc="6AB8A6A8">
      <w:start w:val="1"/>
      <w:numFmt w:val="decimal"/>
      <w:lvlText w:val="%1."/>
      <w:lvlJc w:val="left"/>
      <w:pPr>
        <w:ind w:left="1212"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9" w15:restartNumberingAfterBreak="0">
    <w:nsid w:val="39954C24"/>
    <w:multiLevelType w:val="hybridMultilevel"/>
    <w:tmpl w:val="84B22A18"/>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abstractNum w:abstractNumId="20" w15:restartNumberingAfterBreak="0">
    <w:nsid w:val="3F2953B8"/>
    <w:multiLevelType w:val="hybridMultilevel"/>
    <w:tmpl w:val="62BC34EA"/>
    <w:lvl w:ilvl="0" w:tplc="C3F64FBC">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1" w15:restartNumberingAfterBreak="0">
    <w:nsid w:val="3FE442D8"/>
    <w:multiLevelType w:val="hybridMultilevel"/>
    <w:tmpl w:val="23ACDE62"/>
    <w:lvl w:ilvl="0" w:tplc="0809000F">
      <w:start w:val="1"/>
      <w:numFmt w:val="decimal"/>
      <w:lvlText w:val="%1."/>
      <w:lvlJc w:val="lef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7856AA"/>
    <w:multiLevelType w:val="hybridMultilevel"/>
    <w:tmpl w:val="11B6D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1">
    <w:nsid w:val="43263B68"/>
    <w:multiLevelType w:val="hybridMultilevel"/>
    <w:tmpl w:val="C89E0DFA"/>
    <w:lvl w:ilvl="0" w:tplc="FD10FFF6">
      <w:start w:val="1"/>
      <w:numFmt w:val="decimal"/>
      <w:lvlText w:val="%1."/>
      <w:lvlJc w:val="left"/>
      <w:pPr>
        <w:ind w:left="360" w:hanging="360"/>
      </w:pPr>
      <w:rPr>
        <w:rFonts w:hint="default"/>
        <w:b w:val="0"/>
        <w:bCs w:val="0"/>
      </w:rPr>
    </w:lvl>
    <w:lvl w:ilvl="1" w:tplc="33B632BE" w:tentative="1">
      <w:start w:val="1"/>
      <w:numFmt w:val="bullet"/>
      <w:lvlText w:val="o"/>
      <w:lvlJc w:val="left"/>
      <w:pPr>
        <w:ind w:left="1298" w:hanging="360"/>
      </w:pPr>
      <w:rPr>
        <w:rFonts w:ascii="Courier New" w:hAnsi="Courier New" w:cs="Courier New" w:hint="default"/>
      </w:rPr>
    </w:lvl>
    <w:lvl w:ilvl="2" w:tplc="1B584018" w:tentative="1">
      <w:start w:val="1"/>
      <w:numFmt w:val="bullet"/>
      <w:lvlText w:val=""/>
      <w:lvlJc w:val="left"/>
      <w:pPr>
        <w:ind w:left="2018" w:hanging="360"/>
      </w:pPr>
      <w:rPr>
        <w:rFonts w:ascii="Wingdings" w:hAnsi="Wingdings" w:hint="default"/>
      </w:rPr>
    </w:lvl>
    <w:lvl w:ilvl="3" w:tplc="44CA7DAE" w:tentative="1">
      <w:start w:val="1"/>
      <w:numFmt w:val="bullet"/>
      <w:lvlText w:val=""/>
      <w:lvlJc w:val="left"/>
      <w:pPr>
        <w:ind w:left="2738" w:hanging="360"/>
      </w:pPr>
      <w:rPr>
        <w:rFonts w:ascii="Symbol" w:hAnsi="Symbol" w:hint="default"/>
      </w:rPr>
    </w:lvl>
    <w:lvl w:ilvl="4" w:tplc="16482E58" w:tentative="1">
      <w:start w:val="1"/>
      <w:numFmt w:val="bullet"/>
      <w:lvlText w:val="o"/>
      <w:lvlJc w:val="left"/>
      <w:pPr>
        <w:ind w:left="3458" w:hanging="360"/>
      </w:pPr>
      <w:rPr>
        <w:rFonts w:ascii="Courier New" w:hAnsi="Courier New" w:cs="Courier New" w:hint="default"/>
      </w:rPr>
    </w:lvl>
    <w:lvl w:ilvl="5" w:tplc="6E286552" w:tentative="1">
      <w:start w:val="1"/>
      <w:numFmt w:val="bullet"/>
      <w:lvlText w:val=""/>
      <w:lvlJc w:val="left"/>
      <w:pPr>
        <w:ind w:left="4178" w:hanging="360"/>
      </w:pPr>
      <w:rPr>
        <w:rFonts w:ascii="Wingdings" w:hAnsi="Wingdings" w:hint="default"/>
      </w:rPr>
    </w:lvl>
    <w:lvl w:ilvl="6" w:tplc="9B208DCE" w:tentative="1">
      <w:start w:val="1"/>
      <w:numFmt w:val="bullet"/>
      <w:lvlText w:val=""/>
      <w:lvlJc w:val="left"/>
      <w:pPr>
        <w:ind w:left="4898" w:hanging="360"/>
      </w:pPr>
      <w:rPr>
        <w:rFonts w:ascii="Symbol" w:hAnsi="Symbol" w:hint="default"/>
      </w:rPr>
    </w:lvl>
    <w:lvl w:ilvl="7" w:tplc="9CEA4032" w:tentative="1">
      <w:start w:val="1"/>
      <w:numFmt w:val="bullet"/>
      <w:lvlText w:val="o"/>
      <w:lvlJc w:val="left"/>
      <w:pPr>
        <w:ind w:left="5618" w:hanging="360"/>
      </w:pPr>
      <w:rPr>
        <w:rFonts w:ascii="Courier New" w:hAnsi="Courier New" w:cs="Courier New" w:hint="default"/>
      </w:rPr>
    </w:lvl>
    <w:lvl w:ilvl="8" w:tplc="1444BDC4" w:tentative="1">
      <w:start w:val="1"/>
      <w:numFmt w:val="bullet"/>
      <w:lvlText w:val=""/>
      <w:lvlJc w:val="left"/>
      <w:pPr>
        <w:ind w:left="6338" w:hanging="360"/>
      </w:pPr>
      <w:rPr>
        <w:rFonts w:ascii="Wingdings" w:hAnsi="Wingdings" w:hint="default"/>
      </w:rPr>
    </w:lvl>
  </w:abstractNum>
  <w:abstractNum w:abstractNumId="24" w15:restartNumberingAfterBreak="0">
    <w:nsid w:val="45615E8E"/>
    <w:multiLevelType w:val="hybridMultilevel"/>
    <w:tmpl w:val="956E2008"/>
    <w:lvl w:ilvl="0" w:tplc="8104DBC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5" w15:restartNumberingAfterBreak="0">
    <w:nsid w:val="479B445E"/>
    <w:multiLevelType w:val="hybridMultilevel"/>
    <w:tmpl w:val="A58460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DA7919"/>
    <w:multiLevelType w:val="hybridMultilevel"/>
    <w:tmpl w:val="306AAA0E"/>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2F09EF"/>
    <w:multiLevelType w:val="hybridMultilevel"/>
    <w:tmpl w:val="00C25E3E"/>
    <w:lvl w:ilvl="0" w:tplc="6AB8A6A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8" w15:restartNumberingAfterBreak="0">
    <w:nsid w:val="51B71C86"/>
    <w:multiLevelType w:val="hybridMultilevel"/>
    <w:tmpl w:val="122A54CE"/>
    <w:lvl w:ilvl="0" w:tplc="04190011">
      <w:start w:val="1"/>
      <w:numFmt w:val="decimal"/>
      <w:lvlText w:val="%1)"/>
      <w:lvlJc w:val="left"/>
      <w:pPr>
        <w:tabs>
          <w:tab w:val="num" w:pos="360"/>
        </w:tabs>
        <w:ind w:left="360" w:hanging="360"/>
      </w:pPr>
      <w:rPr>
        <w:rFonts w:hint="default"/>
        <w:b w:val="0"/>
        <w:bCs w:val="0"/>
        <w:color w:val="000000"/>
        <w:sz w:val="24"/>
        <w:szCs w:val="24"/>
      </w:rPr>
    </w:lvl>
    <w:lvl w:ilvl="1" w:tplc="FFFFFFFF">
      <w:start w:val="1"/>
      <w:numFmt w:val="bullet"/>
      <w:lvlText w:val=""/>
      <w:lvlJc w:val="left"/>
      <w:pPr>
        <w:tabs>
          <w:tab w:val="num" w:pos="1440"/>
        </w:tabs>
        <w:ind w:left="1440" w:hanging="360"/>
      </w:pPr>
      <w:rPr>
        <w:rFonts w:ascii="Symbol" w:hAnsi="Symbol" w:hint="default"/>
        <w:b/>
      </w:rPr>
    </w:lvl>
    <w:lvl w:ilvl="2" w:tplc="FFFFFFFF">
      <w:numFmt w:val="bullet"/>
      <w:lvlText w:val="-"/>
      <w:lvlJc w:val="left"/>
      <w:pPr>
        <w:tabs>
          <w:tab w:val="num" w:pos="2340"/>
        </w:tabs>
        <w:ind w:left="2340" w:hanging="360"/>
      </w:pPr>
      <w:rPr>
        <w:rFonts w:ascii="Times New Roman" w:eastAsia="Times New Roman" w:hAnsi="Times New Roman" w:cs="Times New Roman"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C40FC8"/>
    <w:multiLevelType w:val="hybridMultilevel"/>
    <w:tmpl w:val="D6F656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15:restartNumberingAfterBreak="0">
    <w:nsid w:val="592071E0"/>
    <w:multiLevelType w:val="hybridMultilevel"/>
    <w:tmpl w:val="EEB65360"/>
    <w:lvl w:ilvl="0" w:tplc="8A64A294">
      <w:start w:val="1"/>
      <w:numFmt w:val="decimal"/>
      <w:lvlText w:val="%1."/>
      <w:lvlJc w:val="left"/>
      <w:pPr>
        <w:ind w:left="1212"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1" w15:restartNumberingAfterBreak="0">
    <w:nsid w:val="5C741A12"/>
    <w:multiLevelType w:val="hybridMultilevel"/>
    <w:tmpl w:val="8618E714"/>
    <w:lvl w:ilvl="0" w:tplc="72220606">
      <w:start w:val="1"/>
      <w:numFmt w:val="decimal"/>
      <w:lvlText w:val="%1."/>
      <w:lvlJc w:val="left"/>
      <w:pPr>
        <w:tabs>
          <w:tab w:val="num" w:pos="360"/>
        </w:tabs>
        <w:ind w:left="360" w:hanging="360"/>
      </w:pPr>
      <w:rPr>
        <w:rFonts w:hint="default"/>
        <w:b w:val="0"/>
        <w:bCs w:val="0"/>
        <w:color w:val="000000"/>
        <w:sz w:val="24"/>
        <w:szCs w:val="24"/>
      </w:rPr>
    </w:lvl>
    <w:lvl w:ilvl="1" w:tplc="FFFFFFFF">
      <w:start w:val="1"/>
      <w:numFmt w:val="bullet"/>
      <w:lvlText w:val=""/>
      <w:lvlJc w:val="left"/>
      <w:pPr>
        <w:tabs>
          <w:tab w:val="num" w:pos="1440"/>
        </w:tabs>
        <w:ind w:left="1440" w:hanging="360"/>
      </w:pPr>
      <w:rPr>
        <w:rFonts w:ascii="Symbol" w:hAnsi="Symbol" w:hint="default"/>
        <w:b/>
      </w:rPr>
    </w:lvl>
    <w:lvl w:ilvl="2" w:tplc="FFFFFFFF">
      <w:numFmt w:val="bullet"/>
      <w:lvlText w:val="-"/>
      <w:lvlJc w:val="left"/>
      <w:pPr>
        <w:tabs>
          <w:tab w:val="num" w:pos="2340"/>
        </w:tabs>
        <w:ind w:left="2340" w:hanging="360"/>
      </w:pPr>
      <w:rPr>
        <w:rFonts w:ascii="Times New Roman" w:eastAsia="Times New Roman" w:hAnsi="Times New Roman" w:cs="Times New Roman"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CAE573D"/>
    <w:multiLevelType w:val="hybridMultilevel"/>
    <w:tmpl w:val="F00A57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D554CB2"/>
    <w:multiLevelType w:val="hybridMultilevel"/>
    <w:tmpl w:val="9B2E9A56"/>
    <w:lvl w:ilvl="0" w:tplc="8A64A29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4" w15:restartNumberingAfterBreak="0">
    <w:nsid w:val="618C12A1"/>
    <w:multiLevelType w:val="hybridMultilevel"/>
    <w:tmpl w:val="5B3A1B0E"/>
    <w:lvl w:ilvl="0" w:tplc="9EB4FBB8">
      <w:start w:val="1"/>
      <w:numFmt w:val="decimal"/>
      <w:lvlText w:val="%1)"/>
      <w:lvlJc w:val="left"/>
      <w:pPr>
        <w:ind w:left="1506" w:hanging="360"/>
      </w:pPr>
      <w:rPr>
        <w:rFonts w:hint="default"/>
      </w:rPr>
    </w:lvl>
    <w:lvl w:ilvl="1" w:tplc="04260019" w:tentative="1">
      <w:start w:val="1"/>
      <w:numFmt w:val="lowerLetter"/>
      <w:lvlText w:val="%2."/>
      <w:lvlJc w:val="left"/>
      <w:pPr>
        <w:ind w:left="2226" w:hanging="360"/>
      </w:pPr>
    </w:lvl>
    <w:lvl w:ilvl="2" w:tplc="0426001B" w:tentative="1">
      <w:start w:val="1"/>
      <w:numFmt w:val="lowerRoman"/>
      <w:lvlText w:val="%3."/>
      <w:lvlJc w:val="right"/>
      <w:pPr>
        <w:ind w:left="2946" w:hanging="180"/>
      </w:pPr>
    </w:lvl>
    <w:lvl w:ilvl="3" w:tplc="0426000F" w:tentative="1">
      <w:start w:val="1"/>
      <w:numFmt w:val="decimal"/>
      <w:lvlText w:val="%4."/>
      <w:lvlJc w:val="left"/>
      <w:pPr>
        <w:ind w:left="3666" w:hanging="360"/>
      </w:pPr>
    </w:lvl>
    <w:lvl w:ilvl="4" w:tplc="04260019" w:tentative="1">
      <w:start w:val="1"/>
      <w:numFmt w:val="lowerLetter"/>
      <w:lvlText w:val="%5."/>
      <w:lvlJc w:val="left"/>
      <w:pPr>
        <w:ind w:left="4386" w:hanging="360"/>
      </w:pPr>
    </w:lvl>
    <w:lvl w:ilvl="5" w:tplc="0426001B" w:tentative="1">
      <w:start w:val="1"/>
      <w:numFmt w:val="lowerRoman"/>
      <w:lvlText w:val="%6."/>
      <w:lvlJc w:val="right"/>
      <w:pPr>
        <w:ind w:left="5106" w:hanging="180"/>
      </w:pPr>
    </w:lvl>
    <w:lvl w:ilvl="6" w:tplc="0426000F" w:tentative="1">
      <w:start w:val="1"/>
      <w:numFmt w:val="decimal"/>
      <w:lvlText w:val="%7."/>
      <w:lvlJc w:val="left"/>
      <w:pPr>
        <w:ind w:left="5826" w:hanging="360"/>
      </w:pPr>
    </w:lvl>
    <w:lvl w:ilvl="7" w:tplc="04260019" w:tentative="1">
      <w:start w:val="1"/>
      <w:numFmt w:val="lowerLetter"/>
      <w:lvlText w:val="%8."/>
      <w:lvlJc w:val="left"/>
      <w:pPr>
        <w:ind w:left="6546" w:hanging="360"/>
      </w:pPr>
    </w:lvl>
    <w:lvl w:ilvl="8" w:tplc="0426001B" w:tentative="1">
      <w:start w:val="1"/>
      <w:numFmt w:val="lowerRoman"/>
      <w:lvlText w:val="%9."/>
      <w:lvlJc w:val="right"/>
      <w:pPr>
        <w:ind w:left="7266" w:hanging="180"/>
      </w:pPr>
    </w:lvl>
  </w:abstractNum>
  <w:abstractNum w:abstractNumId="35" w15:restartNumberingAfterBreak="0">
    <w:nsid w:val="635B5404"/>
    <w:multiLevelType w:val="hybridMultilevel"/>
    <w:tmpl w:val="C288810C"/>
    <w:lvl w:ilvl="0" w:tplc="D5549BFA">
      <w:start w:val="1"/>
      <w:numFmt w:val="decimal"/>
      <w:lvlText w:val="%1)"/>
      <w:lvlJc w:val="left"/>
      <w:pPr>
        <w:ind w:left="1211"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6" w15:restartNumberingAfterBreak="0">
    <w:nsid w:val="65385AC6"/>
    <w:multiLevelType w:val="hybridMultilevel"/>
    <w:tmpl w:val="9DB00248"/>
    <w:lvl w:ilvl="0" w:tplc="EBEEC034">
      <w:start w:val="1"/>
      <w:numFmt w:val="decimal"/>
      <w:lvlText w:val="%1."/>
      <w:lvlJc w:val="left"/>
      <w:pPr>
        <w:ind w:left="1146" w:hanging="360"/>
      </w:pPr>
      <w:rPr>
        <w:color w:val="auto"/>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7" w15:restartNumberingAfterBreak="0">
    <w:nsid w:val="672B1DAE"/>
    <w:multiLevelType w:val="hybridMultilevel"/>
    <w:tmpl w:val="AC36198E"/>
    <w:lvl w:ilvl="0" w:tplc="C3F64FBC">
      <w:start w:val="1"/>
      <w:numFmt w:val="decimal"/>
      <w:lvlText w:val="%1."/>
      <w:lvlJc w:val="left"/>
      <w:pPr>
        <w:ind w:left="1211"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8" w15:restartNumberingAfterBreak="0">
    <w:nsid w:val="6A656294"/>
    <w:multiLevelType w:val="hybridMultilevel"/>
    <w:tmpl w:val="EAB266AA"/>
    <w:lvl w:ilvl="0" w:tplc="FFD2BB3E">
      <w:start w:val="1"/>
      <w:numFmt w:val="decimal"/>
      <w:lvlText w:val="%1)"/>
      <w:lvlJc w:val="left"/>
      <w:pPr>
        <w:tabs>
          <w:tab w:val="num" w:pos="360"/>
        </w:tabs>
        <w:ind w:left="360" w:hanging="360"/>
      </w:pPr>
      <w:rPr>
        <w:rFonts w:hint="default"/>
        <w:b w:val="0"/>
        <w:color w:val="000000"/>
        <w:sz w:val="24"/>
        <w:szCs w:val="24"/>
      </w:rPr>
    </w:lvl>
    <w:lvl w:ilvl="1" w:tplc="FFFFFFFF">
      <w:start w:val="1"/>
      <w:numFmt w:val="bullet"/>
      <w:lvlText w:val=""/>
      <w:lvlJc w:val="left"/>
      <w:pPr>
        <w:tabs>
          <w:tab w:val="num" w:pos="1440"/>
        </w:tabs>
        <w:ind w:left="1440" w:hanging="360"/>
      </w:pPr>
      <w:rPr>
        <w:rFonts w:ascii="Symbol" w:hAnsi="Symbol" w:hint="default"/>
        <w:b/>
      </w:rPr>
    </w:lvl>
    <w:lvl w:ilvl="2" w:tplc="FFFFFFFF">
      <w:numFmt w:val="bullet"/>
      <w:lvlText w:val="-"/>
      <w:lvlJc w:val="left"/>
      <w:pPr>
        <w:tabs>
          <w:tab w:val="num" w:pos="2340"/>
        </w:tabs>
        <w:ind w:left="2340" w:hanging="360"/>
      </w:pPr>
      <w:rPr>
        <w:rFonts w:ascii="Times New Roman" w:eastAsia="Times New Roman" w:hAnsi="Times New Roman" w:cs="Times New Roman"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E573F05"/>
    <w:multiLevelType w:val="hybridMultilevel"/>
    <w:tmpl w:val="8752D402"/>
    <w:lvl w:ilvl="0" w:tplc="0426000F">
      <w:start w:val="1"/>
      <w:numFmt w:val="decimal"/>
      <w:lvlText w:val="%1."/>
      <w:lvlJc w:val="left"/>
      <w:pPr>
        <w:tabs>
          <w:tab w:val="num" w:pos="720"/>
        </w:tabs>
        <w:ind w:left="720" w:hanging="360"/>
      </w:pPr>
      <w:rPr>
        <w:rFonts w:hint="default"/>
        <w:b w:val="0"/>
        <w:color w:val="000000"/>
        <w:sz w:val="24"/>
        <w:szCs w:val="24"/>
      </w:rPr>
    </w:lvl>
    <w:lvl w:ilvl="1" w:tplc="04090019">
      <w:start w:val="1"/>
      <w:numFmt w:val="lowerLetter"/>
      <w:lvlText w:val="%2."/>
      <w:lvlJc w:val="left"/>
      <w:pPr>
        <w:tabs>
          <w:tab w:val="num" w:pos="1440"/>
        </w:tabs>
        <w:ind w:left="1440" w:hanging="360"/>
      </w:pPr>
    </w:lvl>
    <w:lvl w:ilvl="2" w:tplc="8ABAADD2">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277A3A"/>
    <w:multiLevelType w:val="hybridMultilevel"/>
    <w:tmpl w:val="C1AA29B0"/>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1" w15:restartNumberingAfterBreak="0">
    <w:nsid w:val="7EDA4128"/>
    <w:multiLevelType w:val="hybridMultilevel"/>
    <w:tmpl w:val="B9881C30"/>
    <w:lvl w:ilvl="0" w:tplc="0426000F">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num w:numId="1" w16cid:durableId="1873225154">
    <w:abstractNumId w:val="9"/>
  </w:num>
  <w:num w:numId="2" w16cid:durableId="56520208">
    <w:abstractNumId w:val="16"/>
  </w:num>
  <w:num w:numId="3" w16cid:durableId="267782549">
    <w:abstractNumId w:val="36"/>
  </w:num>
  <w:num w:numId="4" w16cid:durableId="758720846">
    <w:abstractNumId w:val="21"/>
  </w:num>
  <w:num w:numId="5" w16cid:durableId="1742824525">
    <w:abstractNumId w:val="4"/>
  </w:num>
  <w:num w:numId="6" w16cid:durableId="2042246459">
    <w:abstractNumId w:val="7"/>
  </w:num>
  <w:num w:numId="7" w16cid:durableId="387994466">
    <w:abstractNumId w:val="33"/>
  </w:num>
  <w:num w:numId="8" w16cid:durableId="446510206">
    <w:abstractNumId w:val="29"/>
  </w:num>
  <w:num w:numId="9" w16cid:durableId="1443378841">
    <w:abstractNumId w:val="2"/>
  </w:num>
  <w:num w:numId="10" w16cid:durableId="1930773506">
    <w:abstractNumId w:val="30"/>
  </w:num>
  <w:num w:numId="11" w16cid:durableId="968974342">
    <w:abstractNumId w:val="3"/>
  </w:num>
  <w:num w:numId="12" w16cid:durableId="1848057038">
    <w:abstractNumId w:val="20"/>
  </w:num>
  <w:num w:numId="13" w16cid:durableId="1662466543">
    <w:abstractNumId w:val="37"/>
  </w:num>
  <w:num w:numId="14" w16cid:durableId="360521237">
    <w:abstractNumId w:val="24"/>
  </w:num>
  <w:num w:numId="15" w16cid:durableId="34428336">
    <w:abstractNumId w:val="10"/>
  </w:num>
  <w:num w:numId="16" w16cid:durableId="1659573444">
    <w:abstractNumId w:val="8"/>
  </w:num>
  <w:num w:numId="17" w16cid:durableId="268585163">
    <w:abstractNumId w:val="23"/>
  </w:num>
  <w:num w:numId="18" w16cid:durableId="38014186">
    <w:abstractNumId w:val="31"/>
  </w:num>
  <w:num w:numId="19" w16cid:durableId="1044139631">
    <w:abstractNumId w:val="41"/>
  </w:num>
  <w:num w:numId="20" w16cid:durableId="396634131">
    <w:abstractNumId w:val="0"/>
  </w:num>
  <w:num w:numId="21" w16cid:durableId="411318864">
    <w:abstractNumId w:val="35"/>
  </w:num>
  <w:num w:numId="22" w16cid:durableId="1210799182">
    <w:abstractNumId w:val="13"/>
  </w:num>
  <w:num w:numId="23" w16cid:durableId="77293926">
    <w:abstractNumId w:val="1"/>
  </w:num>
  <w:num w:numId="24" w16cid:durableId="408769197">
    <w:abstractNumId w:val="5"/>
  </w:num>
  <w:num w:numId="25" w16cid:durableId="1852138960">
    <w:abstractNumId w:val="18"/>
  </w:num>
  <w:num w:numId="26" w16cid:durableId="1965847214">
    <w:abstractNumId w:val="27"/>
  </w:num>
  <w:num w:numId="27" w16cid:durableId="784085071">
    <w:abstractNumId w:val="19"/>
  </w:num>
  <w:num w:numId="28" w16cid:durableId="1090929572">
    <w:abstractNumId w:val="25"/>
  </w:num>
  <w:num w:numId="29" w16cid:durableId="701326658">
    <w:abstractNumId w:val="40"/>
  </w:num>
  <w:num w:numId="30" w16cid:durableId="1517773703">
    <w:abstractNumId w:val="34"/>
  </w:num>
  <w:num w:numId="31" w16cid:durableId="202904497">
    <w:abstractNumId w:val="17"/>
  </w:num>
  <w:num w:numId="32" w16cid:durableId="85661787">
    <w:abstractNumId w:val="38"/>
  </w:num>
  <w:num w:numId="33" w16cid:durableId="1457455399">
    <w:abstractNumId w:val="28"/>
  </w:num>
  <w:num w:numId="34" w16cid:durableId="2146657437">
    <w:abstractNumId w:val="14"/>
  </w:num>
  <w:num w:numId="35" w16cid:durableId="176240487">
    <w:abstractNumId w:val="15"/>
  </w:num>
  <w:num w:numId="36" w16cid:durableId="656302657">
    <w:abstractNumId w:val="39"/>
  </w:num>
  <w:num w:numId="37" w16cid:durableId="1143887034">
    <w:abstractNumId w:val="22"/>
  </w:num>
  <w:num w:numId="38" w16cid:durableId="1422876257">
    <w:abstractNumId w:val="26"/>
  </w:num>
  <w:num w:numId="39" w16cid:durableId="32121848">
    <w:abstractNumId w:val="6"/>
  </w:num>
  <w:num w:numId="40" w16cid:durableId="1887598612">
    <w:abstractNumId w:val="32"/>
  </w:num>
  <w:num w:numId="41" w16cid:durableId="126512744">
    <w:abstractNumId w:val="12"/>
  </w:num>
  <w:num w:numId="42" w16cid:durableId="2071417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B58"/>
    <w:rsid w:val="000053DF"/>
    <w:rsid w:val="000072AD"/>
    <w:rsid w:val="00012871"/>
    <w:rsid w:val="00017062"/>
    <w:rsid w:val="00020B1F"/>
    <w:rsid w:val="0002129A"/>
    <w:rsid w:val="00026E42"/>
    <w:rsid w:val="00045347"/>
    <w:rsid w:val="000472E6"/>
    <w:rsid w:val="00051719"/>
    <w:rsid w:val="0005620A"/>
    <w:rsid w:val="00057172"/>
    <w:rsid w:val="000624A0"/>
    <w:rsid w:val="00064802"/>
    <w:rsid w:val="000838F1"/>
    <w:rsid w:val="00084FD3"/>
    <w:rsid w:val="00085416"/>
    <w:rsid w:val="00092CB6"/>
    <w:rsid w:val="000A31FF"/>
    <w:rsid w:val="000A6BFB"/>
    <w:rsid w:val="000A7E30"/>
    <w:rsid w:val="000C0A57"/>
    <w:rsid w:val="000D1E50"/>
    <w:rsid w:val="000D2D2A"/>
    <w:rsid w:val="000D3884"/>
    <w:rsid w:val="000E5666"/>
    <w:rsid w:val="000E667C"/>
    <w:rsid w:val="000F32FF"/>
    <w:rsid w:val="000F75D3"/>
    <w:rsid w:val="00102B8C"/>
    <w:rsid w:val="00105A5E"/>
    <w:rsid w:val="00112083"/>
    <w:rsid w:val="001203E3"/>
    <w:rsid w:val="001355E9"/>
    <w:rsid w:val="00136D69"/>
    <w:rsid w:val="00141202"/>
    <w:rsid w:val="00144ADC"/>
    <w:rsid w:val="001450D7"/>
    <w:rsid w:val="001454EB"/>
    <w:rsid w:val="00147168"/>
    <w:rsid w:val="00151967"/>
    <w:rsid w:val="00163614"/>
    <w:rsid w:val="001661E1"/>
    <w:rsid w:val="00170C71"/>
    <w:rsid w:val="00177BB2"/>
    <w:rsid w:val="00185CD7"/>
    <w:rsid w:val="001902BE"/>
    <w:rsid w:val="00197B4E"/>
    <w:rsid w:val="001A419B"/>
    <w:rsid w:val="001B52A5"/>
    <w:rsid w:val="001C115F"/>
    <w:rsid w:val="001D3449"/>
    <w:rsid w:val="001D4E9A"/>
    <w:rsid w:val="001E3CA2"/>
    <w:rsid w:val="002016D4"/>
    <w:rsid w:val="00203C02"/>
    <w:rsid w:val="00211E7F"/>
    <w:rsid w:val="0022578D"/>
    <w:rsid w:val="002263AE"/>
    <w:rsid w:val="00234992"/>
    <w:rsid w:val="002401F1"/>
    <w:rsid w:val="002409FF"/>
    <w:rsid w:val="002410E4"/>
    <w:rsid w:val="00254894"/>
    <w:rsid w:val="00261644"/>
    <w:rsid w:val="002666D1"/>
    <w:rsid w:val="00266A11"/>
    <w:rsid w:val="00266C7A"/>
    <w:rsid w:val="00267242"/>
    <w:rsid w:val="00267492"/>
    <w:rsid w:val="00273275"/>
    <w:rsid w:val="0027482F"/>
    <w:rsid w:val="0029087C"/>
    <w:rsid w:val="00297486"/>
    <w:rsid w:val="002A1A6E"/>
    <w:rsid w:val="002A2384"/>
    <w:rsid w:val="002A59C6"/>
    <w:rsid w:val="002B47AC"/>
    <w:rsid w:val="002C1D25"/>
    <w:rsid w:val="002C7147"/>
    <w:rsid w:val="002D1C4F"/>
    <w:rsid w:val="002D48D8"/>
    <w:rsid w:val="002E101E"/>
    <w:rsid w:val="002E4D8D"/>
    <w:rsid w:val="002E549D"/>
    <w:rsid w:val="00306302"/>
    <w:rsid w:val="00312B01"/>
    <w:rsid w:val="00317991"/>
    <w:rsid w:val="003335F4"/>
    <w:rsid w:val="003361F6"/>
    <w:rsid w:val="003367CC"/>
    <w:rsid w:val="0033743E"/>
    <w:rsid w:val="00340DDB"/>
    <w:rsid w:val="00350F4F"/>
    <w:rsid w:val="00375E38"/>
    <w:rsid w:val="00381FF2"/>
    <w:rsid w:val="00387AB3"/>
    <w:rsid w:val="00397115"/>
    <w:rsid w:val="003A5C74"/>
    <w:rsid w:val="003B54F6"/>
    <w:rsid w:val="003B7E62"/>
    <w:rsid w:val="003C6C1E"/>
    <w:rsid w:val="003D3529"/>
    <w:rsid w:val="003D4EA0"/>
    <w:rsid w:val="003D5E41"/>
    <w:rsid w:val="003D67D6"/>
    <w:rsid w:val="003E18A9"/>
    <w:rsid w:val="003E5BCE"/>
    <w:rsid w:val="003E67A2"/>
    <w:rsid w:val="003E7673"/>
    <w:rsid w:val="003F160C"/>
    <w:rsid w:val="003F3970"/>
    <w:rsid w:val="00402564"/>
    <w:rsid w:val="00402F0F"/>
    <w:rsid w:val="004136FD"/>
    <w:rsid w:val="00421030"/>
    <w:rsid w:val="00422506"/>
    <w:rsid w:val="00422621"/>
    <w:rsid w:val="00424CC2"/>
    <w:rsid w:val="00431314"/>
    <w:rsid w:val="00431A84"/>
    <w:rsid w:val="00441ED6"/>
    <w:rsid w:val="00444284"/>
    <w:rsid w:val="004463AC"/>
    <w:rsid w:val="00450664"/>
    <w:rsid w:val="00450DF8"/>
    <w:rsid w:val="00456501"/>
    <w:rsid w:val="00462EC1"/>
    <w:rsid w:val="004654AB"/>
    <w:rsid w:val="00471163"/>
    <w:rsid w:val="004739EE"/>
    <w:rsid w:val="0048470C"/>
    <w:rsid w:val="00484C41"/>
    <w:rsid w:val="00485384"/>
    <w:rsid w:val="00494B04"/>
    <w:rsid w:val="004A12EA"/>
    <w:rsid w:val="004A2C11"/>
    <w:rsid w:val="004A39DC"/>
    <w:rsid w:val="004B17A6"/>
    <w:rsid w:val="004B3B22"/>
    <w:rsid w:val="004B6473"/>
    <w:rsid w:val="004C162B"/>
    <w:rsid w:val="004C3275"/>
    <w:rsid w:val="004C3D3D"/>
    <w:rsid w:val="004C6918"/>
    <w:rsid w:val="004C6960"/>
    <w:rsid w:val="004C748C"/>
    <w:rsid w:val="004D4BDF"/>
    <w:rsid w:val="004E247E"/>
    <w:rsid w:val="004F4533"/>
    <w:rsid w:val="004F6B87"/>
    <w:rsid w:val="00500427"/>
    <w:rsid w:val="005038BB"/>
    <w:rsid w:val="005051CB"/>
    <w:rsid w:val="00515049"/>
    <w:rsid w:val="005175C9"/>
    <w:rsid w:val="00522225"/>
    <w:rsid w:val="00531EB1"/>
    <w:rsid w:val="005359FF"/>
    <w:rsid w:val="00542CF0"/>
    <w:rsid w:val="00552324"/>
    <w:rsid w:val="005669F1"/>
    <w:rsid w:val="00574FAD"/>
    <w:rsid w:val="005765EB"/>
    <w:rsid w:val="0058214A"/>
    <w:rsid w:val="005A2DC7"/>
    <w:rsid w:val="005A4F8E"/>
    <w:rsid w:val="005B2CFB"/>
    <w:rsid w:val="005B7494"/>
    <w:rsid w:val="005C2F34"/>
    <w:rsid w:val="005C42A4"/>
    <w:rsid w:val="005E2ED3"/>
    <w:rsid w:val="005E402F"/>
    <w:rsid w:val="005E7AF8"/>
    <w:rsid w:val="00601979"/>
    <w:rsid w:val="006111E4"/>
    <w:rsid w:val="006113B7"/>
    <w:rsid w:val="00616119"/>
    <w:rsid w:val="00624333"/>
    <w:rsid w:val="006267E7"/>
    <w:rsid w:val="0062706F"/>
    <w:rsid w:val="00633726"/>
    <w:rsid w:val="00640B6D"/>
    <w:rsid w:val="006517C1"/>
    <w:rsid w:val="00652A26"/>
    <w:rsid w:val="0066130C"/>
    <w:rsid w:val="00663B3A"/>
    <w:rsid w:val="00670C32"/>
    <w:rsid w:val="00670D69"/>
    <w:rsid w:val="00674953"/>
    <w:rsid w:val="00680304"/>
    <w:rsid w:val="00691726"/>
    <w:rsid w:val="006A391B"/>
    <w:rsid w:val="006A7C7A"/>
    <w:rsid w:val="006B7454"/>
    <w:rsid w:val="006D2149"/>
    <w:rsid w:val="006D606E"/>
    <w:rsid w:val="006D7BA2"/>
    <w:rsid w:val="006E19B1"/>
    <w:rsid w:val="006E46CA"/>
    <w:rsid w:val="006F16E6"/>
    <w:rsid w:val="007021EA"/>
    <w:rsid w:val="00702858"/>
    <w:rsid w:val="00702F3D"/>
    <w:rsid w:val="007053A3"/>
    <w:rsid w:val="007064B3"/>
    <w:rsid w:val="007069E5"/>
    <w:rsid w:val="00706DD9"/>
    <w:rsid w:val="00712CC8"/>
    <w:rsid w:val="00725F06"/>
    <w:rsid w:val="00727640"/>
    <w:rsid w:val="007318E1"/>
    <w:rsid w:val="007408A1"/>
    <w:rsid w:val="007408E0"/>
    <w:rsid w:val="00742B35"/>
    <w:rsid w:val="00745EC0"/>
    <w:rsid w:val="00750B50"/>
    <w:rsid w:val="00755737"/>
    <w:rsid w:val="007746B7"/>
    <w:rsid w:val="00776518"/>
    <w:rsid w:val="0078414E"/>
    <w:rsid w:val="007A35F5"/>
    <w:rsid w:val="007B5CA4"/>
    <w:rsid w:val="007C03BF"/>
    <w:rsid w:val="007C26BC"/>
    <w:rsid w:val="007C5D31"/>
    <w:rsid w:val="007D1548"/>
    <w:rsid w:val="007D3C09"/>
    <w:rsid w:val="007D6C45"/>
    <w:rsid w:val="007E718A"/>
    <w:rsid w:val="007F01B2"/>
    <w:rsid w:val="007F07C9"/>
    <w:rsid w:val="007F3717"/>
    <w:rsid w:val="00810435"/>
    <w:rsid w:val="00831306"/>
    <w:rsid w:val="00841B74"/>
    <w:rsid w:val="0085236A"/>
    <w:rsid w:val="008527F5"/>
    <w:rsid w:val="00856B9F"/>
    <w:rsid w:val="00860B68"/>
    <w:rsid w:val="0086160F"/>
    <w:rsid w:val="008616B6"/>
    <w:rsid w:val="00864342"/>
    <w:rsid w:val="00875E21"/>
    <w:rsid w:val="008812FF"/>
    <w:rsid w:val="00887E79"/>
    <w:rsid w:val="0089518C"/>
    <w:rsid w:val="008A1006"/>
    <w:rsid w:val="008A486D"/>
    <w:rsid w:val="008A73DB"/>
    <w:rsid w:val="008B398A"/>
    <w:rsid w:val="008C0162"/>
    <w:rsid w:val="008C7121"/>
    <w:rsid w:val="008C7FCE"/>
    <w:rsid w:val="008D5C48"/>
    <w:rsid w:val="008E091D"/>
    <w:rsid w:val="008E6E8F"/>
    <w:rsid w:val="008F660D"/>
    <w:rsid w:val="009046D4"/>
    <w:rsid w:val="009104C5"/>
    <w:rsid w:val="00915AD3"/>
    <w:rsid w:val="00920EB1"/>
    <w:rsid w:val="00921EDD"/>
    <w:rsid w:val="00924891"/>
    <w:rsid w:val="0092785C"/>
    <w:rsid w:val="00934BB3"/>
    <w:rsid w:val="00944D20"/>
    <w:rsid w:val="00947D43"/>
    <w:rsid w:val="00950B9C"/>
    <w:rsid w:val="00952104"/>
    <w:rsid w:val="0095521B"/>
    <w:rsid w:val="00955B58"/>
    <w:rsid w:val="0095758B"/>
    <w:rsid w:val="00960D9D"/>
    <w:rsid w:val="009723FB"/>
    <w:rsid w:val="00982622"/>
    <w:rsid w:val="009845E1"/>
    <w:rsid w:val="0098569D"/>
    <w:rsid w:val="00990D1F"/>
    <w:rsid w:val="009A1313"/>
    <w:rsid w:val="009A37BF"/>
    <w:rsid w:val="009B1527"/>
    <w:rsid w:val="009B4BCE"/>
    <w:rsid w:val="009C3289"/>
    <w:rsid w:val="009C430B"/>
    <w:rsid w:val="009C62F8"/>
    <w:rsid w:val="009C6C18"/>
    <w:rsid w:val="009E2E57"/>
    <w:rsid w:val="009F10F8"/>
    <w:rsid w:val="009F292E"/>
    <w:rsid w:val="00A05A55"/>
    <w:rsid w:val="00A07C2B"/>
    <w:rsid w:val="00A22713"/>
    <w:rsid w:val="00A25C4F"/>
    <w:rsid w:val="00A30C25"/>
    <w:rsid w:val="00A31B50"/>
    <w:rsid w:val="00A33560"/>
    <w:rsid w:val="00A336A6"/>
    <w:rsid w:val="00A33A74"/>
    <w:rsid w:val="00A3575C"/>
    <w:rsid w:val="00A4102B"/>
    <w:rsid w:val="00A41FE2"/>
    <w:rsid w:val="00A479A2"/>
    <w:rsid w:val="00A51E46"/>
    <w:rsid w:val="00A5629E"/>
    <w:rsid w:val="00A572F2"/>
    <w:rsid w:val="00A608E8"/>
    <w:rsid w:val="00A60BEA"/>
    <w:rsid w:val="00A71279"/>
    <w:rsid w:val="00A72C69"/>
    <w:rsid w:val="00A76170"/>
    <w:rsid w:val="00A77BA9"/>
    <w:rsid w:val="00A828F9"/>
    <w:rsid w:val="00A84036"/>
    <w:rsid w:val="00A92211"/>
    <w:rsid w:val="00A93C34"/>
    <w:rsid w:val="00A9754B"/>
    <w:rsid w:val="00AA076D"/>
    <w:rsid w:val="00AA399B"/>
    <w:rsid w:val="00AB2C05"/>
    <w:rsid w:val="00AB6BBE"/>
    <w:rsid w:val="00AC1D4B"/>
    <w:rsid w:val="00AC6270"/>
    <w:rsid w:val="00AD3642"/>
    <w:rsid w:val="00AE5179"/>
    <w:rsid w:val="00AE66D7"/>
    <w:rsid w:val="00AE7478"/>
    <w:rsid w:val="00AF2237"/>
    <w:rsid w:val="00AF2488"/>
    <w:rsid w:val="00AF3842"/>
    <w:rsid w:val="00AF5641"/>
    <w:rsid w:val="00AF74CD"/>
    <w:rsid w:val="00B0552F"/>
    <w:rsid w:val="00B06CCE"/>
    <w:rsid w:val="00B07454"/>
    <w:rsid w:val="00B27FB8"/>
    <w:rsid w:val="00B34E7D"/>
    <w:rsid w:val="00B43408"/>
    <w:rsid w:val="00B4770F"/>
    <w:rsid w:val="00B53C03"/>
    <w:rsid w:val="00B5523D"/>
    <w:rsid w:val="00B56138"/>
    <w:rsid w:val="00B568FB"/>
    <w:rsid w:val="00B60DD5"/>
    <w:rsid w:val="00B62DC2"/>
    <w:rsid w:val="00B6409E"/>
    <w:rsid w:val="00B70C52"/>
    <w:rsid w:val="00B74BD1"/>
    <w:rsid w:val="00B814A7"/>
    <w:rsid w:val="00B823FB"/>
    <w:rsid w:val="00B82BC6"/>
    <w:rsid w:val="00B943F3"/>
    <w:rsid w:val="00BB6CAD"/>
    <w:rsid w:val="00BB7520"/>
    <w:rsid w:val="00BC2D63"/>
    <w:rsid w:val="00BC5EE3"/>
    <w:rsid w:val="00BD02F2"/>
    <w:rsid w:val="00BD6EC7"/>
    <w:rsid w:val="00BE0163"/>
    <w:rsid w:val="00BF57AB"/>
    <w:rsid w:val="00BF65F3"/>
    <w:rsid w:val="00C016EA"/>
    <w:rsid w:val="00C05747"/>
    <w:rsid w:val="00C10314"/>
    <w:rsid w:val="00C175D3"/>
    <w:rsid w:val="00C17DC6"/>
    <w:rsid w:val="00C24923"/>
    <w:rsid w:val="00C25DD6"/>
    <w:rsid w:val="00C32B8D"/>
    <w:rsid w:val="00C35A21"/>
    <w:rsid w:val="00C44B3E"/>
    <w:rsid w:val="00C53CB4"/>
    <w:rsid w:val="00C57BB0"/>
    <w:rsid w:val="00C6116D"/>
    <w:rsid w:val="00C612A9"/>
    <w:rsid w:val="00C62EB3"/>
    <w:rsid w:val="00C653FE"/>
    <w:rsid w:val="00C742E6"/>
    <w:rsid w:val="00C74744"/>
    <w:rsid w:val="00C77EA9"/>
    <w:rsid w:val="00C836DA"/>
    <w:rsid w:val="00C90B8B"/>
    <w:rsid w:val="00C95100"/>
    <w:rsid w:val="00C95DA0"/>
    <w:rsid w:val="00C9744E"/>
    <w:rsid w:val="00CA1A2F"/>
    <w:rsid w:val="00CA2B0B"/>
    <w:rsid w:val="00CB15A6"/>
    <w:rsid w:val="00CB6868"/>
    <w:rsid w:val="00CC09BF"/>
    <w:rsid w:val="00CE0518"/>
    <w:rsid w:val="00CE4DA2"/>
    <w:rsid w:val="00CE6298"/>
    <w:rsid w:val="00CE674B"/>
    <w:rsid w:val="00CF1252"/>
    <w:rsid w:val="00CF195B"/>
    <w:rsid w:val="00D04E10"/>
    <w:rsid w:val="00D10376"/>
    <w:rsid w:val="00D22C7A"/>
    <w:rsid w:val="00D2558B"/>
    <w:rsid w:val="00D311F4"/>
    <w:rsid w:val="00D341A3"/>
    <w:rsid w:val="00D352E9"/>
    <w:rsid w:val="00D3743F"/>
    <w:rsid w:val="00D41777"/>
    <w:rsid w:val="00D52170"/>
    <w:rsid w:val="00D53874"/>
    <w:rsid w:val="00D57FBF"/>
    <w:rsid w:val="00D64A90"/>
    <w:rsid w:val="00D70035"/>
    <w:rsid w:val="00D76A60"/>
    <w:rsid w:val="00D77160"/>
    <w:rsid w:val="00D82930"/>
    <w:rsid w:val="00D872BC"/>
    <w:rsid w:val="00D917C2"/>
    <w:rsid w:val="00DA6DD4"/>
    <w:rsid w:val="00DB7056"/>
    <w:rsid w:val="00DD2C59"/>
    <w:rsid w:val="00DE2680"/>
    <w:rsid w:val="00DF1945"/>
    <w:rsid w:val="00DF6D26"/>
    <w:rsid w:val="00E003B8"/>
    <w:rsid w:val="00E037F1"/>
    <w:rsid w:val="00E06207"/>
    <w:rsid w:val="00E06223"/>
    <w:rsid w:val="00E120FD"/>
    <w:rsid w:val="00E127CE"/>
    <w:rsid w:val="00E14906"/>
    <w:rsid w:val="00E2217C"/>
    <w:rsid w:val="00E27AA6"/>
    <w:rsid w:val="00E31298"/>
    <w:rsid w:val="00E35CD5"/>
    <w:rsid w:val="00E4521F"/>
    <w:rsid w:val="00E64C03"/>
    <w:rsid w:val="00E72658"/>
    <w:rsid w:val="00E7372D"/>
    <w:rsid w:val="00E737CB"/>
    <w:rsid w:val="00E74DC4"/>
    <w:rsid w:val="00E75C6C"/>
    <w:rsid w:val="00E76DAE"/>
    <w:rsid w:val="00E80BDC"/>
    <w:rsid w:val="00E8120B"/>
    <w:rsid w:val="00E81F43"/>
    <w:rsid w:val="00E82310"/>
    <w:rsid w:val="00E839B5"/>
    <w:rsid w:val="00E83E31"/>
    <w:rsid w:val="00E848B5"/>
    <w:rsid w:val="00EB482C"/>
    <w:rsid w:val="00EC3EC1"/>
    <w:rsid w:val="00EC3F4E"/>
    <w:rsid w:val="00ED0D78"/>
    <w:rsid w:val="00ED2288"/>
    <w:rsid w:val="00ED71C4"/>
    <w:rsid w:val="00EE064A"/>
    <w:rsid w:val="00EF097A"/>
    <w:rsid w:val="00EF0E28"/>
    <w:rsid w:val="00EF1C7F"/>
    <w:rsid w:val="00EF37DC"/>
    <w:rsid w:val="00F0131C"/>
    <w:rsid w:val="00F02F48"/>
    <w:rsid w:val="00F05C52"/>
    <w:rsid w:val="00F10BC3"/>
    <w:rsid w:val="00F11469"/>
    <w:rsid w:val="00F17A13"/>
    <w:rsid w:val="00F44EBF"/>
    <w:rsid w:val="00F508DF"/>
    <w:rsid w:val="00F644B9"/>
    <w:rsid w:val="00F6496D"/>
    <w:rsid w:val="00F65A0D"/>
    <w:rsid w:val="00F70F1D"/>
    <w:rsid w:val="00F72980"/>
    <w:rsid w:val="00F736B7"/>
    <w:rsid w:val="00F8203A"/>
    <w:rsid w:val="00F842BA"/>
    <w:rsid w:val="00F87795"/>
    <w:rsid w:val="00F90237"/>
    <w:rsid w:val="00F9333D"/>
    <w:rsid w:val="00F93546"/>
    <w:rsid w:val="00F956E2"/>
    <w:rsid w:val="00F97130"/>
    <w:rsid w:val="00FA2345"/>
    <w:rsid w:val="00FA256D"/>
    <w:rsid w:val="00FA595B"/>
    <w:rsid w:val="00FC2FBB"/>
    <w:rsid w:val="00FC3C14"/>
    <w:rsid w:val="00FD0BF6"/>
    <w:rsid w:val="00FD1EA0"/>
    <w:rsid w:val="00FD5181"/>
    <w:rsid w:val="00FE2BF0"/>
    <w:rsid w:val="00FE5424"/>
    <w:rsid w:val="00FE6108"/>
    <w:rsid w:val="00FF19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C206"/>
  <w15:chartTrackingRefBased/>
  <w15:docId w15:val="{4C012839-0AAB-482C-80AB-3800A8ED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5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644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5B5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955B58"/>
    <w:pPr>
      <w:suppressAutoHyphens/>
      <w:spacing w:before="240" w:after="60"/>
      <w:jc w:val="both"/>
      <w:outlineLvl w:val="4"/>
    </w:pPr>
    <w:rPr>
      <w:b/>
      <w:bCs/>
      <w:i/>
      <w:i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55B58"/>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955B58"/>
    <w:rPr>
      <w:rFonts w:ascii="Times New Roman" w:eastAsia="Times New Roman" w:hAnsi="Times New Roman" w:cs="Times New Roman"/>
      <w:b/>
      <w:bCs/>
      <w:i/>
      <w:iCs/>
      <w:sz w:val="26"/>
      <w:szCs w:val="26"/>
      <w:lang w:eastAsia="ar-SA"/>
    </w:rPr>
  </w:style>
  <w:style w:type="paragraph" w:styleId="Footer">
    <w:name w:val="footer"/>
    <w:basedOn w:val="Normal"/>
    <w:link w:val="FooterChar"/>
    <w:uiPriority w:val="99"/>
    <w:rsid w:val="00955B58"/>
    <w:pPr>
      <w:tabs>
        <w:tab w:val="center" w:pos="4153"/>
        <w:tab w:val="right" w:pos="8306"/>
      </w:tabs>
    </w:pPr>
    <w:rPr>
      <w:sz w:val="28"/>
    </w:rPr>
  </w:style>
  <w:style w:type="character" w:customStyle="1" w:styleId="FooterChar">
    <w:name w:val="Footer Char"/>
    <w:basedOn w:val="DefaultParagraphFont"/>
    <w:link w:val="Footer"/>
    <w:uiPriority w:val="99"/>
    <w:rsid w:val="00955B58"/>
    <w:rPr>
      <w:rFonts w:ascii="Times New Roman" w:eastAsia="Times New Roman" w:hAnsi="Times New Roman" w:cs="Times New Roman"/>
      <w:sz w:val="28"/>
      <w:szCs w:val="24"/>
    </w:rPr>
  </w:style>
  <w:style w:type="character" w:styleId="PageNumber">
    <w:name w:val="page number"/>
    <w:basedOn w:val="DefaultParagraphFont"/>
    <w:rsid w:val="00955B58"/>
  </w:style>
  <w:style w:type="paragraph" w:styleId="BodyText">
    <w:name w:val="Body Text"/>
    <w:aliases w:val="Body Text Char1,Body Text Char Char1,Char Char Char1,Body Text Char Char Char,Char Char Char Char,Char Char1,Body Text Char1 Char,Body Text Char Char1 Char,Char Char Char1 Char,Body Text Char Char Char Char,Char Char Char Char Char,Char Char"/>
    <w:basedOn w:val="Normal"/>
    <w:link w:val="BodyTextChar"/>
    <w:rsid w:val="00955B58"/>
    <w:pPr>
      <w:spacing w:after="120"/>
    </w:pPr>
    <w:rPr>
      <w:rFonts w:ascii="Optima" w:hAnsi="Optima"/>
      <w:sz w:val="28"/>
      <w:szCs w:val="20"/>
    </w:rPr>
  </w:style>
  <w:style w:type="character" w:customStyle="1" w:styleId="BodyTextChar">
    <w:name w:val="Body Text Char"/>
    <w:aliases w:val="Body Text Char1 Char1,Body Text Char Char1 Char1,Char Char Char1 Char1,Body Text Char Char Char Char1,Char Char Char Char Char1,Char Char1 Char,Body Text Char1 Char Char,Body Text Char Char1 Char Char,Char Char Char1 Char Char"/>
    <w:basedOn w:val="DefaultParagraphFont"/>
    <w:link w:val="BodyText"/>
    <w:rsid w:val="00955B58"/>
    <w:rPr>
      <w:rFonts w:ascii="Optima" w:eastAsia="Times New Roman" w:hAnsi="Optima" w:cs="Times New Roman"/>
      <w:sz w:val="28"/>
      <w:szCs w:val="20"/>
    </w:rPr>
  </w:style>
  <w:style w:type="paragraph" w:customStyle="1" w:styleId="naisnod">
    <w:name w:val="naisnod"/>
    <w:basedOn w:val="Normal"/>
    <w:rsid w:val="00955B58"/>
    <w:pPr>
      <w:spacing w:before="100" w:beforeAutospacing="1" w:after="100" w:afterAutospacing="1"/>
    </w:pPr>
    <w:rPr>
      <w:lang w:val="ru-RU" w:eastAsia="ru-RU"/>
    </w:rPr>
  </w:style>
  <w:style w:type="character" w:styleId="Hyperlink">
    <w:name w:val="Hyperlink"/>
    <w:basedOn w:val="DefaultParagraphFont"/>
    <w:uiPriority w:val="99"/>
    <w:unhideWhenUsed/>
    <w:rsid w:val="00955B58"/>
    <w:rPr>
      <w:color w:val="0563C1" w:themeColor="hyperlink"/>
      <w:u w:val="single"/>
    </w:rPr>
  </w:style>
  <w:style w:type="paragraph" w:customStyle="1" w:styleId="Standard">
    <w:name w:val="Standard"/>
    <w:rsid w:val="00955B5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styleId="ListParagraph">
    <w:name w:val="List Paragraph"/>
    <w:basedOn w:val="Normal"/>
    <w:uiPriority w:val="34"/>
    <w:qFormat/>
    <w:rsid w:val="00955B58"/>
    <w:pPr>
      <w:ind w:left="720"/>
      <w:contextualSpacing/>
    </w:pPr>
  </w:style>
  <w:style w:type="paragraph" w:styleId="NormalWeb">
    <w:name w:val="Normal (Web)"/>
    <w:basedOn w:val="Normal"/>
    <w:uiPriority w:val="99"/>
    <w:rsid w:val="00955B58"/>
    <w:pPr>
      <w:spacing w:before="100" w:beforeAutospacing="1" w:after="100" w:afterAutospacing="1"/>
    </w:pPr>
    <w:rPr>
      <w:rFonts w:ascii="Verdana" w:hAnsi="Verdana"/>
      <w:color w:val="333333"/>
      <w:sz w:val="20"/>
      <w:szCs w:val="20"/>
      <w:lang w:eastAsia="lv-LV"/>
    </w:rPr>
  </w:style>
  <w:style w:type="paragraph" w:customStyle="1" w:styleId="Default">
    <w:name w:val="Default"/>
    <w:rsid w:val="00955B5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955B58"/>
    <w:rPr>
      <w:sz w:val="20"/>
      <w:szCs w:val="20"/>
    </w:rPr>
  </w:style>
  <w:style w:type="character" w:customStyle="1" w:styleId="FootnoteTextChar">
    <w:name w:val="Footnote Text Char"/>
    <w:basedOn w:val="DefaultParagraphFont"/>
    <w:link w:val="FootnoteText"/>
    <w:uiPriority w:val="99"/>
    <w:rsid w:val="00955B5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55B58"/>
    <w:rPr>
      <w:vertAlign w:val="superscript"/>
    </w:rPr>
  </w:style>
  <w:style w:type="paragraph" w:styleId="NoSpacing">
    <w:name w:val="No Spacing"/>
    <w:uiPriority w:val="1"/>
    <w:qFormat/>
    <w:rsid w:val="00955B58"/>
    <w:pPr>
      <w:widowControl w:val="0"/>
      <w:spacing w:after="0" w:line="240" w:lineRule="auto"/>
      <w:jc w:val="both"/>
    </w:pPr>
    <w:rPr>
      <w:rFonts w:ascii="Times New Roman" w:eastAsia="Calibri" w:hAnsi="Times New Roman" w:cs="Times New Roman"/>
      <w:sz w:val="24"/>
    </w:rPr>
  </w:style>
  <w:style w:type="character" w:customStyle="1" w:styleId="markedcontent">
    <w:name w:val="markedcontent"/>
    <w:basedOn w:val="DefaultParagraphFont"/>
    <w:rsid w:val="00955B58"/>
  </w:style>
  <w:style w:type="character" w:customStyle="1" w:styleId="UnresolvedMention1">
    <w:name w:val="Unresolved Mention1"/>
    <w:basedOn w:val="DefaultParagraphFont"/>
    <w:uiPriority w:val="99"/>
    <w:semiHidden/>
    <w:unhideWhenUsed/>
    <w:rsid w:val="00B823FB"/>
    <w:rPr>
      <w:color w:val="605E5C"/>
      <w:shd w:val="clear" w:color="auto" w:fill="E1DFDD"/>
    </w:rPr>
  </w:style>
  <w:style w:type="character" w:styleId="Strong">
    <w:name w:val="Strong"/>
    <w:basedOn w:val="DefaultParagraphFont"/>
    <w:uiPriority w:val="22"/>
    <w:qFormat/>
    <w:rsid w:val="009B1527"/>
    <w:rPr>
      <w:b/>
      <w:bCs/>
    </w:rPr>
  </w:style>
  <w:style w:type="character" w:styleId="FollowedHyperlink">
    <w:name w:val="FollowedHyperlink"/>
    <w:basedOn w:val="DefaultParagraphFont"/>
    <w:uiPriority w:val="99"/>
    <w:semiHidden/>
    <w:unhideWhenUsed/>
    <w:rsid w:val="00887E79"/>
    <w:rPr>
      <w:color w:val="954F72" w:themeColor="followedHyperlink"/>
      <w:u w:val="single"/>
    </w:rPr>
  </w:style>
  <w:style w:type="paragraph" w:customStyle="1" w:styleId="naisf">
    <w:name w:val="naisf"/>
    <w:basedOn w:val="Normal"/>
    <w:rsid w:val="004B3B22"/>
    <w:pPr>
      <w:spacing w:before="100" w:beforeAutospacing="1" w:after="100" w:afterAutospacing="1"/>
    </w:pPr>
    <w:rPr>
      <w:lang w:val="ru-RU" w:eastAsia="ru-RU"/>
    </w:rPr>
  </w:style>
  <w:style w:type="character" w:styleId="CommentReference">
    <w:name w:val="annotation reference"/>
    <w:basedOn w:val="DefaultParagraphFont"/>
    <w:uiPriority w:val="99"/>
    <w:semiHidden/>
    <w:unhideWhenUsed/>
    <w:rsid w:val="00DF1945"/>
    <w:rPr>
      <w:sz w:val="16"/>
      <w:szCs w:val="16"/>
    </w:rPr>
  </w:style>
  <w:style w:type="paragraph" w:styleId="CommentText">
    <w:name w:val="annotation text"/>
    <w:basedOn w:val="Normal"/>
    <w:link w:val="CommentTextChar"/>
    <w:uiPriority w:val="99"/>
    <w:unhideWhenUsed/>
    <w:rsid w:val="00DF1945"/>
    <w:rPr>
      <w:sz w:val="20"/>
      <w:szCs w:val="20"/>
    </w:rPr>
  </w:style>
  <w:style w:type="character" w:customStyle="1" w:styleId="CommentTextChar">
    <w:name w:val="Comment Text Char"/>
    <w:basedOn w:val="DefaultParagraphFont"/>
    <w:link w:val="CommentText"/>
    <w:uiPriority w:val="99"/>
    <w:rsid w:val="00DF19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1945"/>
    <w:rPr>
      <w:b/>
      <w:bCs/>
    </w:rPr>
  </w:style>
  <w:style w:type="character" w:customStyle="1" w:styleId="CommentSubjectChar">
    <w:name w:val="Comment Subject Char"/>
    <w:basedOn w:val="CommentTextChar"/>
    <w:link w:val="CommentSubject"/>
    <w:uiPriority w:val="99"/>
    <w:semiHidden/>
    <w:rsid w:val="00DF1945"/>
    <w:rPr>
      <w:rFonts w:ascii="Times New Roman" w:eastAsia="Times New Roman" w:hAnsi="Times New Roman" w:cs="Times New Roman"/>
      <w:b/>
      <w:bCs/>
      <w:sz w:val="20"/>
      <w:szCs w:val="20"/>
    </w:rPr>
  </w:style>
  <w:style w:type="paragraph" w:customStyle="1" w:styleId="xmsonormal">
    <w:name w:val="x_msonormal"/>
    <w:basedOn w:val="Normal"/>
    <w:rsid w:val="0066130C"/>
    <w:pPr>
      <w:spacing w:before="100" w:beforeAutospacing="1" w:after="100" w:afterAutospacing="1"/>
    </w:pPr>
    <w:rPr>
      <w:lang w:eastAsia="lv-LV"/>
    </w:rPr>
  </w:style>
  <w:style w:type="character" w:customStyle="1" w:styleId="Heading1Char">
    <w:name w:val="Heading 1 Char"/>
    <w:basedOn w:val="DefaultParagraphFont"/>
    <w:link w:val="Heading1"/>
    <w:uiPriority w:val="9"/>
    <w:rsid w:val="00F644B9"/>
    <w:rPr>
      <w:rFonts w:asciiTheme="majorHAnsi" w:eastAsiaTheme="majorEastAsia" w:hAnsiTheme="majorHAnsi" w:cstheme="majorBidi"/>
      <w:color w:val="2F5496" w:themeColor="accent1" w:themeShade="BF"/>
      <w:sz w:val="32"/>
      <w:szCs w:val="32"/>
    </w:rPr>
  </w:style>
  <w:style w:type="paragraph" w:styleId="BodyTextIndent2">
    <w:name w:val="Body Text Indent 2"/>
    <w:basedOn w:val="Normal"/>
    <w:link w:val="BodyTextIndent2Char"/>
    <w:uiPriority w:val="99"/>
    <w:unhideWhenUsed/>
    <w:rsid w:val="009F10F8"/>
    <w:pPr>
      <w:widowControl w:val="0"/>
      <w:spacing w:after="120" w:line="480" w:lineRule="auto"/>
      <w:ind w:left="283"/>
    </w:pPr>
    <w:rPr>
      <w:rFonts w:ascii="Calibri" w:eastAsia="Calibri" w:hAnsi="Calibri"/>
      <w:sz w:val="22"/>
      <w:szCs w:val="22"/>
      <w:lang w:val="en-US"/>
    </w:rPr>
  </w:style>
  <w:style w:type="character" w:customStyle="1" w:styleId="BodyTextIndent2Char">
    <w:name w:val="Body Text Indent 2 Char"/>
    <w:basedOn w:val="DefaultParagraphFont"/>
    <w:link w:val="BodyTextIndent2"/>
    <w:uiPriority w:val="99"/>
    <w:rsid w:val="009F10F8"/>
    <w:rPr>
      <w:rFonts w:ascii="Calibri" w:eastAsia="Calibri" w:hAnsi="Calibri" w:cs="Times New Roman"/>
      <w:lang w:val="en-US"/>
    </w:rPr>
  </w:style>
  <w:style w:type="character" w:customStyle="1" w:styleId="Neatrisintapieminana1">
    <w:name w:val="Neatrisināta pieminēšana1"/>
    <w:basedOn w:val="DefaultParagraphFont"/>
    <w:uiPriority w:val="99"/>
    <w:semiHidden/>
    <w:unhideWhenUsed/>
    <w:rsid w:val="00261644"/>
    <w:rPr>
      <w:color w:val="605E5C"/>
      <w:shd w:val="clear" w:color="auto" w:fill="E1DFDD"/>
    </w:rPr>
  </w:style>
  <w:style w:type="character" w:styleId="IntenseEmphasis">
    <w:name w:val="Intense Emphasis"/>
    <w:uiPriority w:val="21"/>
    <w:qFormat/>
    <w:rsid w:val="00C32B8D"/>
    <w:rPr>
      <w:i/>
      <w:iCs/>
      <w:color w:val="5B9BD5"/>
    </w:rPr>
  </w:style>
  <w:style w:type="character" w:customStyle="1" w:styleId="normaltextrun">
    <w:name w:val="normaltextrun"/>
    <w:basedOn w:val="DefaultParagraphFont"/>
    <w:rsid w:val="00C32B8D"/>
  </w:style>
  <w:style w:type="paragraph" w:styleId="Header">
    <w:name w:val="header"/>
    <w:basedOn w:val="Normal"/>
    <w:link w:val="HeaderChar"/>
    <w:unhideWhenUsed/>
    <w:rsid w:val="00691726"/>
    <w:pPr>
      <w:widowControl w:val="0"/>
      <w:tabs>
        <w:tab w:val="center" w:pos="4320"/>
        <w:tab w:val="right" w:pos="8640"/>
      </w:tabs>
    </w:pPr>
    <w:rPr>
      <w:rFonts w:ascii="Calibri" w:eastAsia="Calibri" w:hAnsi="Calibri"/>
      <w:sz w:val="22"/>
      <w:szCs w:val="22"/>
      <w:lang w:val="en-US"/>
    </w:rPr>
  </w:style>
  <w:style w:type="character" w:customStyle="1" w:styleId="HeaderChar">
    <w:name w:val="Header Char"/>
    <w:basedOn w:val="DefaultParagraphFont"/>
    <w:link w:val="Header"/>
    <w:rsid w:val="00691726"/>
    <w:rPr>
      <w:rFonts w:ascii="Calibri" w:eastAsia="Calibri" w:hAnsi="Calibri" w:cs="Times New Roman"/>
      <w:lang w:val="en-US"/>
    </w:rPr>
  </w:style>
  <w:style w:type="paragraph" w:styleId="EndnoteText">
    <w:name w:val="endnote text"/>
    <w:basedOn w:val="Normal"/>
    <w:link w:val="EndnoteTextChar"/>
    <w:uiPriority w:val="99"/>
    <w:semiHidden/>
    <w:unhideWhenUsed/>
    <w:rsid w:val="00BE0163"/>
    <w:rPr>
      <w:sz w:val="20"/>
      <w:szCs w:val="20"/>
    </w:rPr>
  </w:style>
  <w:style w:type="character" w:customStyle="1" w:styleId="EndnoteTextChar">
    <w:name w:val="Endnote Text Char"/>
    <w:basedOn w:val="DefaultParagraphFont"/>
    <w:link w:val="EndnoteText"/>
    <w:uiPriority w:val="99"/>
    <w:semiHidden/>
    <w:rsid w:val="00BE016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E01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5794">
      <w:bodyDiv w:val="1"/>
      <w:marLeft w:val="0"/>
      <w:marRight w:val="0"/>
      <w:marTop w:val="0"/>
      <w:marBottom w:val="0"/>
      <w:divBdr>
        <w:top w:val="none" w:sz="0" w:space="0" w:color="auto"/>
        <w:left w:val="none" w:sz="0" w:space="0" w:color="auto"/>
        <w:bottom w:val="none" w:sz="0" w:space="0" w:color="auto"/>
        <w:right w:val="none" w:sz="0" w:space="0" w:color="auto"/>
      </w:divBdr>
    </w:div>
    <w:div w:id="641884770">
      <w:bodyDiv w:val="1"/>
      <w:marLeft w:val="0"/>
      <w:marRight w:val="0"/>
      <w:marTop w:val="0"/>
      <w:marBottom w:val="0"/>
      <w:divBdr>
        <w:top w:val="none" w:sz="0" w:space="0" w:color="auto"/>
        <w:left w:val="none" w:sz="0" w:space="0" w:color="auto"/>
        <w:bottom w:val="none" w:sz="0" w:space="0" w:color="auto"/>
        <w:right w:val="none" w:sz="0" w:space="0" w:color="auto"/>
      </w:divBdr>
    </w:div>
    <w:div w:id="703359924">
      <w:bodyDiv w:val="1"/>
      <w:marLeft w:val="0"/>
      <w:marRight w:val="0"/>
      <w:marTop w:val="0"/>
      <w:marBottom w:val="0"/>
      <w:divBdr>
        <w:top w:val="none" w:sz="0" w:space="0" w:color="auto"/>
        <w:left w:val="none" w:sz="0" w:space="0" w:color="auto"/>
        <w:bottom w:val="none" w:sz="0" w:space="0" w:color="auto"/>
        <w:right w:val="none" w:sz="0" w:space="0" w:color="auto"/>
      </w:divBdr>
    </w:div>
    <w:div w:id="795609415">
      <w:bodyDiv w:val="1"/>
      <w:marLeft w:val="0"/>
      <w:marRight w:val="0"/>
      <w:marTop w:val="0"/>
      <w:marBottom w:val="0"/>
      <w:divBdr>
        <w:top w:val="none" w:sz="0" w:space="0" w:color="auto"/>
        <w:left w:val="none" w:sz="0" w:space="0" w:color="auto"/>
        <w:bottom w:val="none" w:sz="0" w:space="0" w:color="auto"/>
        <w:right w:val="none" w:sz="0" w:space="0" w:color="auto"/>
      </w:divBdr>
    </w:div>
    <w:div w:id="1323923853">
      <w:bodyDiv w:val="1"/>
      <w:marLeft w:val="0"/>
      <w:marRight w:val="0"/>
      <w:marTop w:val="0"/>
      <w:marBottom w:val="0"/>
      <w:divBdr>
        <w:top w:val="none" w:sz="0" w:space="0" w:color="auto"/>
        <w:left w:val="none" w:sz="0" w:space="0" w:color="auto"/>
        <w:bottom w:val="none" w:sz="0" w:space="0" w:color="auto"/>
        <w:right w:val="none" w:sz="0" w:space="0" w:color="auto"/>
      </w:divBdr>
    </w:div>
    <w:div w:id="1534924912">
      <w:bodyDiv w:val="1"/>
      <w:marLeft w:val="0"/>
      <w:marRight w:val="0"/>
      <w:marTop w:val="0"/>
      <w:marBottom w:val="0"/>
      <w:divBdr>
        <w:top w:val="none" w:sz="0" w:space="0" w:color="auto"/>
        <w:left w:val="none" w:sz="0" w:space="0" w:color="auto"/>
        <w:bottom w:val="none" w:sz="0" w:space="0" w:color="auto"/>
        <w:right w:val="none" w:sz="0" w:space="0" w:color="auto"/>
      </w:divBdr>
    </w:div>
    <w:div w:id="1569339384">
      <w:bodyDiv w:val="1"/>
      <w:marLeft w:val="0"/>
      <w:marRight w:val="0"/>
      <w:marTop w:val="0"/>
      <w:marBottom w:val="0"/>
      <w:divBdr>
        <w:top w:val="none" w:sz="0" w:space="0" w:color="auto"/>
        <w:left w:val="none" w:sz="0" w:space="0" w:color="auto"/>
        <w:bottom w:val="none" w:sz="0" w:space="0" w:color="auto"/>
        <w:right w:val="none" w:sz="0" w:space="0" w:color="auto"/>
      </w:divBdr>
    </w:div>
    <w:div w:id="17448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lona.kise&#316;ova@v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vd.gov.lv" TargetMode="External"/><Relationship Id="rId4" Type="http://schemas.openxmlformats.org/officeDocument/2006/relationships/settings" Target="settings.xml"/><Relationship Id="rId9" Type="http://schemas.openxmlformats.org/officeDocument/2006/relationships/hyperlink" Target="mailto:ap@vvd.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tiss@fe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321DA-ACBB-48C6-AC1D-BD6DB0C3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13567</Words>
  <Characters>7734</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Kotova</dc:creator>
  <cp:keywords/>
  <dc:description/>
  <cp:lastModifiedBy>Ilona Kiseļova</cp:lastModifiedBy>
  <cp:revision>16</cp:revision>
  <dcterms:created xsi:type="dcterms:W3CDTF">2023-05-03T05:18:00Z</dcterms:created>
  <dcterms:modified xsi:type="dcterms:W3CDTF">2023-05-08T05:40:00Z</dcterms:modified>
</cp:coreProperties>
</file>