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C3A7" w14:textId="3B5D4215" w:rsidR="007B73EF" w:rsidRPr="007B73EF" w:rsidRDefault="00A07EA0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 </w:t>
      </w:r>
      <w:r w:rsidR="007B73EF"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Jūrmalas domes</w:t>
      </w:r>
    </w:p>
    <w:p w14:paraId="084F2F6F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44836B6B" w14:textId="4533763A" w:rsidR="00ED4648" w:rsidRPr="007A4CEE" w:rsidRDefault="00C920CB" w:rsidP="007A4CEE">
      <w:pPr>
        <w:widowControl w:val="0"/>
        <w:spacing w:before="64" w:line="240" w:lineRule="auto"/>
        <w:ind w:right="73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SĒDES</w:t>
      </w:r>
      <w:r w:rsidRPr="007B73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0F53" w:rsidRPr="007B73EF">
        <w:rPr>
          <w:rFonts w:ascii="Times New Roman" w:eastAsia="Times New Roman" w:hAnsi="Times New Roman" w:cs="Times New Roman"/>
          <w:b/>
          <w:sz w:val="26"/>
          <w:szCs w:val="26"/>
        </w:rPr>
        <w:t>PROTOKOLS</w:t>
      </w: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628A7877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519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41779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C3043">
        <w:rPr>
          <w:rFonts w:ascii="Times New Roman" w:eastAsia="Times New Roman" w:hAnsi="Times New Roman" w:cs="Times New Roman"/>
          <w:b/>
          <w:sz w:val="24"/>
          <w:szCs w:val="24"/>
        </w:rPr>
        <w:t>decembr</w:t>
      </w:r>
      <w:r w:rsidR="008E14B3">
        <w:rPr>
          <w:rFonts w:ascii="Times New Roman" w:eastAsia="Times New Roman" w:hAnsi="Times New Roman" w:cs="Times New Roman"/>
          <w:b/>
          <w:sz w:val="24"/>
          <w:szCs w:val="24"/>
        </w:rPr>
        <w:t>ī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451C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82A" w:rsidRPr="0025382A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8E14B3">
        <w:rPr>
          <w:rFonts w:ascii="Times New Roman" w:eastAsia="Times New Roman" w:hAnsi="Times New Roman" w:cs="Times New Roman"/>
          <w:b/>
          <w:sz w:val="24"/>
          <w:szCs w:val="24"/>
        </w:rPr>
        <w:t>4.1.1.-10/24/4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13A55CA3" w:rsidR="00ED4648" w:rsidRPr="0070642C" w:rsidRDefault="0041779A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Otrdiena</w:t>
      </w:r>
      <w:r w:rsidR="0070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01872AE6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14:paraId="4C1B6781" w14:textId="4D1F4FD0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2D8217C7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 w:rsidR="00AC3043">
        <w:rPr>
          <w:rFonts w:ascii="Times New Roman" w:eastAsia="Times New Roman" w:hAnsi="Times New Roman" w:cs="Times New Roman"/>
          <w:sz w:val="24"/>
          <w:szCs w:val="24"/>
        </w:rPr>
        <w:t xml:space="preserve"> vietniece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41779A">
        <w:rPr>
          <w:rFonts w:ascii="Times New Roman" w:eastAsia="Times New Roman" w:hAnsi="Times New Roman" w:cs="Times New Roman"/>
          <w:sz w:val="24"/>
          <w:szCs w:val="24"/>
        </w:rPr>
        <w:t xml:space="preserve">Linda </w:t>
      </w:r>
      <w:proofErr w:type="spellStart"/>
      <w:r w:rsidR="0041779A">
        <w:rPr>
          <w:rFonts w:ascii="Times New Roman" w:eastAsia="Times New Roman" w:hAnsi="Times New Roman" w:cs="Times New Roman"/>
          <w:sz w:val="24"/>
          <w:szCs w:val="24"/>
        </w:rPr>
        <w:t>Pūdāne</w:t>
      </w:r>
      <w:proofErr w:type="spellEnd"/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79DE0200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01C628C6" w14:textId="77777777" w:rsidR="00245681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8F23215" w14:textId="7A9D5B58" w:rsidR="00ED4648" w:rsidRPr="0010631F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1652236D" w14:textId="77777777" w:rsidTr="0010631F">
        <w:trPr>
          <w:trHeight w:val="1995"/>
        </w:trPr>
        <w:tc>
          <w:tcPr>
            <w:tcW w:w="3823" w:type="dxa"/>
          </w:tcPr>
          <w:p w14:paraId="7D3A7538" w14:textId="51709594" w:rsidR="008E14B3" w:rsidRPr="00737F39" w:rsidRDefault="0010631F" w:rsidP="008E14B3">
            <w:pPr>
              <w:widowControl w:val="0"/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Estere Felicita </w:t>
            </w:r>
            <w:proofErr w:type="spellStart"/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Žukovska</w:t>
            </w:r>
            <w:proofErr w:type="spellEnd"/>
            <w:r w:rsidR="001E012D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, Ivita Salmane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Irēna Kausiniece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Zanda </w:t>
            </w:r>
            <w:proofErr w:type="spellStart"/>
            <w:r w:rsidR="000A07E9">
              <w:rPr>
                <w:rFonts w:ascii="Times New Roman" w:eastAsia="Times New Roman" w:hAnsi="Times New Roman" w:cs="Times New Roman"/>
                <w:sz w:val="24"/>
                <w:szCs w:val="24"/>
              </w:rPr>
              <w:t>Riteniece</w:t>
            </w:r>
            <w:proofErr w:type="spellEnd"/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, Evija Majore</w:t>
            </w:r>
            <w:r w:rsidR="008E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8E14B3">
              <w:rPr>
                <w:rFonts w:ascii="Times New Roman" w:eastAsia="Times New Roman" w:hAnsi="Times New Roman" w:cs="Times New Roman"/>
                <w:sz w:val="24"/>
                <w:szCs w:val="24"/>
              </w:rPr>
              <w:t>Estere Paula  Priedīte</w:t>
            </w:r>
            <w:r w:rsidR="008E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(aizvieto </w:t>
            </w:r>
            <w:proofErr w:type="spellStart"/>
            <w:r w:rsidR="008E14B3">
              <w:rPr>
                <w:rFonts w:ascii="Times New Roman" w:eastAsia="Times New Roman" w:hAnsi="Times New Roman" w:cs="Times New Roman"/>
                <w:sz w:val="24"/>
                <w:szCs w:val="24"/>
              </w:rPr>
              <w:t>E.Bērziņu</w:t>
            </w:r>
            <w:proofErr w:type="spellEnd"/>
            <w:r w:rsidR="008E14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385FD46" w14:textId="10A6F62D" w:rsidR="0010631F" w:rsidRDefault="0010631F" w:rsidP="00AC3043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8E85B" w14:textId="57F09429" w:rsidR="0010631F" w:rsidRDefault="00A00F53" w:rsidP="0010631F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8C8223B" w14:textId="77777777" w:rsidR="0010631F" w:rsidRDefault="0010631F" w:rsidP="0010631F">
      <w:pPr>
        <w:widowControl w:val="0"/>
        <w:tabs>
          <w:tab w:val="left" w:pos="156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15987C" w14:textId="1D449EF2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07FE66" w14:textId="5B5ED875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F11898B" w14:textId="6ED686BD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D3676" w14:textId="7777777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6D46CFBA" w14:textId="77777777" w:rsidTr="00245681">
        <w:trPr>
          <w:trHeight w:val="699"/>
        </w:trPr>
        <w:tc>
          <w:tcPr>
            <w:tcW w:w="3823" w:type="dxa"/>
          </w:tcPr>
          <w:p w14:paraId="035137D5" w14:textId="54CA74E7" w:rsidR="002F6BBE" w:rsidRDefault="002F6BBE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</w:t>
            </w:r>
            <w:proofErr w:type="spellStart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Rāfelds</w:t>
            </w:r>
            <w:proofErr w:type="spellEnd"/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E1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Rita 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lova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Jeļena Lazda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>, Edīte Kalniņa, Valdis Garoza</w:t>
            </w:r>
            <w:r w:rsidR="007069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6989"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Jekaterina Milberga</w:t>
            </w:r>
            <w:r w:rsidR="007069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06989"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Agnese Miltiņa</w:t>
            </w:r>
            <w:r w:rsidR="00706989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043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Ingrīda </w:t>
            </w:r>
            <w:proofErr w:type="spellStart"/>
            <w:r w:rsidR="00AC3043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Misūna</w:t>
            </w:r>
            <w:proofErr w:type="spellEnd"/>
          </w:p>
          <w:p w14:paraId="24063265" w14:textId="77777777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1AEAB" w14:textId="6B512BB2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CDE4AA" w14:textId="2AC5E468" w:rsidR="0010631F" w:rsidRPr="00537F8D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Sēdē nepiedalās komisijas locekļi: </w:t>
      </w:r>
    </w:p>
    <w:p w14:paraId="54DCFB40" w14:textId="65766357" w:rsid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94139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C65C2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8B25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F42079" w14:textId="77777777" w:rsidR="00737F39" w:rsidRDefault="00737F39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37F39">
          <w:footerReference w:type="default" r:id="rId8"/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14:paraId="7878ECD7" w14:textId="20B8BB3F" w:rsidR="00737F39" w:rsidRDefault="003E2A8E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Sēdē piedalās</w:t>
      </w:r>
      <w:r w:rsidR="00737F3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8B4CE0C" w14:textId="77777777" w:rsidR="00DF3818" w:rsidRDefault="00737F39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F38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DF3818" w14:paraId="4180DF1C" w14:textId="77777777" w:rsidTr="00B6012B">
        <w:trPr>
          <w:trHeight w:val="699"/>
        </w:trPr>
        <w:tc>
          <w:tcPr>
            <w:tcW w:w="3823" w:type="dxa"/>
          </w:tcPr>
          <w:p w14:paraId="6901787B" w14:textId="20433547" w:rsidR="00DF3818" w:rsidRPr="00737F39" w:rsidRDefault="00DF3818" w:rsidP="00DF3818">
            <w:pPr>
              <w:widowControl w:val="0"/>
              <w:tabs>
                <w:tab w:val="left" w:pos="156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Estere Adiene, Līna Siliņa, Sandra Elizabete Damberga</w:t>
            </w:r>
          </w:p>
          <w:p w14:paraId="683E0718" w14:textId="77777777" w:rsidR="00DF3818" w:rsidRDefault="00DF3818" w:rsidP="00B6012B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A3159C" w14:textId="77777777" w:rsidR="00DF3818" w:rsidRDefault="00DF3818" w:rsidP="00B6012B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48CCC2" w14:textId="77777777" w:rsidR="00737F39" w:rsidRDefault="00737F39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  <w:sectPr w:rsidR="00737F39" w:rsidSect="00737F39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</w:p>
    <w:p w14:paraId="3C1918A7" w14:textId="558EB1D3" w:rsidR="00A013A4" w:rsidRPr="00853070" w:rsidRDefault="00A013A4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79DB2C" w14:textId="6E89EB69" w:rsidR="00ED4648" w:rsidRPr="00853070" w:rsidRDefault="003E2A8E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17D9C675" w14:textId="77777777" w:rsidR="00ED4648" w:rsidRDefault="00ED4648" w:rsidP="00DF107D">
      <w:pPr>
        <w:spacing w:line="360" w:lineRule="auto"/>
      </w:pPr>
    </w:p>
    <w:p w14:paraId="1DACEDE4" w14:textId="4D5F9F03" w:rsidR="0014723B" w:rsidRDefault="0014723B" w:rsidP="00DF107D">
      <w:pPr>
        <w:spacing w:line="360" w:lineRule="auto"/>
      </w:pPr>
    </w:p>
    <w:p w14:paraId="68641519" w14:textId="628A4635" w:rsidR="008E14B3" w:rsidRDefault="008E14B3" w:rsidP="00DF107D">
      <w:pPr>
        <w:spacing w:line="360" w:lineRule="auto"/>
      </w:pPr>
    </w:p>
    <w:p w14:paraId="6DB44F32" w14:textId="394F193D" w:rsidR="008E14B3" w:rsidRDefault="008E14B3" w:rsidP="00DF107D">
      <w:pPr>
        <w:spacing w:line="360" w:lineRule="auto"/>
      </w:pPr>
    </w:p>
    <w:p w14:paraId="2A881E8A" w14:textId="430864C1" w:rsidR="008E14B3" w:rsidRDefault="008E14B3" w:rsidP="00DF107D">
      <w:pPr>
        <w:spacing w:line="360" w:lineRule="auto"/>
      </w:pPr>
    </w:p>
    <w:p w14:paraId="340E2B09" w14:textId="77777777" w:rsidR="008E14B3" w:rsidRDefault="008E14B3" w:rsidP="00DF107D">
      <w:pPr>
        <w:spacing w:line="360" w:lineRule="auto"/>
      </w:pPr>
    </w:p>
    <w:p w14:paraId="3C284D9E" w14:textId="77777777" w:rsidR="0014723B" w:rsidRPr="00853070" w:rsidRDefault="0014723B" w:rsidP="00DF107D">
      <w:pPr>
        <w:spacing w:line="360" w:lineRule="auto"/>
      </w:pPr>
    </w:p>
    <w:p w14:paraId="2C657C09" w14:textId="31B79815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Darba kārtība:</w:t>
      </w:r>
    </w:p>
    <w:p w14:paraId="5A359FE2" w14:textId="77777777" w:rsidR="0041779A" w:rsidRDefault="0041779A" w:rsidP="00584549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16320493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Gada atskats jaunatnes jomā Jūrmalā;</w:t>
      </w:r>
    </w:p>
    <w:p w14:paraId="40EF4991" w14:textId="26004432" w:rsidR="00584549" w:rsidRPr="008361EA" w:rsidRDefault="0041779A" w:rsidP="00584549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Pumpuru vidusskolas un skolēnu pašpārvalžu līderu grupas priekšlikums par budžetu</w:t>
      </w:r>
      <w:r w:rsidR="008E1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Jūrmalas skolēnu pašpārvaldēm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58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A363D67" w14:textId="567936DC" w:rsidR="0077719E" w:rsidRDefault="0041779A" w:rsidP="008361E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Jūrmalas Jauniešu domes gada atskats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bookmarkEnd w:id="1"/>
    <w:p w14:paraId="2F444685" w14:textId="77777777" w:rsidR="00810CC1" w:rsidRPr="009312BC" w:rsidRDefault="00810CC1" w:rsidP="00810CC1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E735EE" w14:textId="3D1B3598" w:rsidR="00FE204A" w:rsidRDefault="0041779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7324B0FE" w14:textId="77777777" w:rsidR="00245681" w:rsidRDefault="0024568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A33521" w14:textId="77777777" w:rsidR="000076F7" w:rsidRDefault="000076F7" w:rsidP="007771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DDF819B" w14:textId="55D5A607" w:rsidR="00422041" w:rsidRDefault="00422041" w:rsidP="0021540F">
      <w:pPr>
        <w:pStyle w:val="ListParagraph"/>
        <w:numPr>
          <w:ilvl w:val="0"/>
          <w:numId w:val="2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540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Gada atskats jaunatnes jomā Jūrmalā </w:t>
      </w:r>
    </w:p>
    <w:p w14:paraId="004F4CBD" w14:textId="77777777" w:rsidR="008E14B3" w:rsidRPr="0021540F" w:rsidRDefault="008E14B3" w:rsidP="008E14B3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0BEC5D3" w14:textId="32DE91F4" w:rsidR="008361EA" w:rsidRDefault="00422041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Linda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Pūdāne</w:t>
      </w:r>
      <w:proofErr w:type="spellEnd"/>
      <w:r w:rsidR="005329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pastāsta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ko JIC paveica 2024. gadā – jaunumi, paveiktie darb</w:t>
      </w:r>
      <w:r w:rsidR="00AC304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izaicinājumi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48410754" w14:textId="77777777" w:rsidR="00422041" w:rsidRDefault="0042204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2D5BBA4" w14:textId="77777777" w:rsidR="00616BFD" w:rsidRDefault="00616BF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</w:pPr>
    </w:p>
    <w:p w14:paraId="199A8EBE" w14:textId="7D3F9B3D" w:rsidR="008E14B3" w:rsidRPr="008E14B3" w:rsidRDefault="00616BFD" w:rsidP="008E14B3">
      <w:pPr>
        <w:pStyle w:val="ListParagraph"/>
        <w:numPr>
          <w:ilvl w:val="0"/>
          <w:numId w:val="22"/>
        </w:num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1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Jūrmalas </w:t>
      </w:r>
      <w:proofErr w:type="spellStart"/>
      <w:r w:rsidRPr="0021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valstspilsētas</w:t>
      </w:r>
      <w:proofErr w:type="spellEnd"/>
      <w:r w:rsidRPr="002154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Pumpuru vidusskolas un skolēnu pašpārvalžu līderu grupas priekšlikums par pašpārvaldes budžetu</w:t>
      </w:r>
    </w:p>
    <w:p w14:paraId="0C33764A" w14:textId="77777777" w:rsidR="008E14B3" w:rsidRPr="008E14B3" w:rsidRDefault="008E14B3" w:rsidP="008E14B3">
      <w:pPr>
        <w:pStyle w:val="ListParagraph"/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1EA8072" w14:textId="08D94A60" w:rsidR="00616BFD" w:rsidRDefault="00616BFD" w:rsidP="00616BF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334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Estere Adiene</w:t>
      </w:r>
      <w:r w:rsidR="00AC304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r w:rsidR="00AC3043" w:rsidRPr="00E334C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Līna Siliņa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prezentē</w:t>
      </w:r>
      <w:r w:rsidR="002154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priekšlikumu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pašpārvaldes budžetu.</w:t>
      </w:r>
    </w:p>
    <w:p w14:paraId="4267E61B" w14:textId="77777777" w:rsidR="00616BFD" w:rsidRDefault="00616BFD" w:rsidP="00616BFD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F977E2" w14:textId="6CE2C3D8" w:rsidR="00616BFD" w:rsidRPr="00053F78" w:rsidRDefault="00616BFD" w:rsidP="00616BFD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53F7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Komentāri:</w:t>
      </w:r>
    </w:p>
    <w:p w14:paraId="29481288" w14:textId="114E05DC" w:rsidR="00616BFD" w:rsidRDefault="001F04B3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Irēna</w:t>
      </w:r>
      <w:r w:rsidR="00053F78"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Kausiniece</w:t>
      </w: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24C62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053F78">
        <w:rPr>
          <w:rFonts w:ascii="Times New Roman" w:eastAsia="Times New Roman" w:hAnsi="Times New Roman" w:cs="Times New Roman"/>
          <w:color w:val="222222"/>
          <w:sz w:val="24"/>
          <w:szCs w:val="24"/>
        </w:rPr>
        <w:t>Kad jums dod kādus līdzekļus no skolas budžeta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tas ir noteikta kodā un no tā var paņemt tikai mācību </w:t>
      </w:r>
      <w:r w:rsidR="00DF3818">
        <w:rPr>
          <w:rFonts w:ascii="Times New Roman" w:eastAsia="Times New Roman" w:hAnsi="Times New Roman" w:cs="Times New Roman"/>
          <w:color w:val="222222"/>
          <w:sz w:val="24"/>
          <w:szCs w:val="24"/>
        </w:rPr>
        <w:t>līdzekļiem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r w:rsidR="00DF3818">
        <w:rPr>
          <w:rFonts w:ascii="Times New Roman" w:eastAsia="Times New Roman" w:hAnsi="Times New Roman" w:cs="Times New Roman"/>
          <w:color w:val="222222"/>
          <w:sz w:val="24"/>
          <w:szCs w:val="24"/>
        </w:rPr>
        <w:t>no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tā nevar paņemt naudu un rīkot jauniešu pasākumu</w:t>
      </w:r>
      <w:r w:rsidR="00451C2B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>. Es varētu piekr</w:t>
      </w:r>
      <w:r w:rsidR="008E14B3">
        <w:rPr>
          <w:rFonts w:ascii="Times New Roman" w:eastAsia="Times New Roman" w:hAnsi="Times New Roman" w:cs="Times New Roman"/>
          <w:color w:val="222222"/>
          <w:sz w:val="24"/>
          <w:szCs w:val="24"/>
        </w:rPr>
        <w:t>ist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>, k</w:t>
      </w:r>
      <w:r w:rsidR="008E14B3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ir vajadzīgi kādi līdzekļi, lai </w:t>
      </w:r>
      <w:r w:rsidR="008E14B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pašpārvaldes būtu zināšanas 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 varbūt </w:t>
      </w:r>
      <w:r w:rsidR="00DF3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šis 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būtu realizējams caur JIC apmācībām, kur piedalās jauniešu aktīvisti un pieaicināti eksperti. Skolām šogad ir nokavēts, jo </w:t>
      </w:r>
      <w:r w:rsidR="00DF38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 jau 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apstiprināti budžeti uz nākamo gadu. Šo budžetu var plānot likt nākamgad un noteikti tam būtu kāds </w:t>
      </w:r>
      <w:r w:rsidR="008D2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budžeta </w:t>
      </w:r>
      <w:r w:rsidR="00267AB7">
        <w:rPr>
          <w:rFonts w:ascii="Times New Roman" w:eastAsia="Times New Roman" w:hAnsi="Times New Roman" w:cs="Times New Roman"/>
          <w:color w:val="222222"/>
          <w:sz w:val="24"/>
          <w:szCs w:val="24"/>
        </w:rPr>
        <w:t>kods. Par to kodu jūs varētu rakstīt atskaiti direktoram</w:t>
      </w:r>
      <w:r w:rsidR="00410E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viņš varētu pievienot pie budžeta izpildes. Es domāju, ka 100-150 EUR semestrī var atvēlēt un šis palīdzētu mācību procesam.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053F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746DC09A" w14:textId="4FB61296" w:rsidR="001F04B3" w:rsidRDefault="001F04B3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Linda</w:t>
      </w:r>
      <w:r w:rsidR="00425513"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Pūdāne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425513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ai </w:t>
      </w:r>
      <w:r w:rsidR="004255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jūs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esat vēr</w:t>
      </w:r>
      <w:r w:rsidR="00425513">
        <w:rPr>
          <w:rFonts w:ascii="Times New Roman" w:eastAsia="Times New Roman" w:hAnsi="Times New Roman" w:cs="Times New Roman"/>
          <w:color w:val="222222"/>
          <w:sz w:val="24"/>
          <w:szCs w:val="24"/>
        </w:rPr>
        <w:t>sušās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pie</w:t>
      </w:r>
      <w:r w:rsidR="004255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skolas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vadības</w:t>
      </w:r>
      <w:r w:rsidR="004255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 šo jautājumu?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4255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8D88753" w14:textId="56B65E4D" w:rsidR="001F04B3" w:rsidRDefault="001F04B3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Līna</w:t>
      </w:r>
      <w:r w:rsidR="00425513"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Siliņa: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Jā, ieteica vērsties pie jums.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06E9FA16" w14:textId="1310096D" w:rsidR="001F04B3" w:rsidRDefault="001F04B3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Irēna</w:t>
      </w:r>
      <w:r w:rsid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425513"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Kausiniece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Jums ir</w:t>
      </w:r>
      <w:r w:rsidR="0042551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skolotāja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Laura, kura ir ļoti atsaucīga un palīdzētu jums visur. </w:t>
      </w:r>
      <w:r w:rsidR="000A07E9">
        <w:rPr>
          <w:rFonts w:ascii="Times New Roman" w:eastAsia="Times New Roman" w:hAnsi="Times New Roman" w:cs="Times New Roman"/>
          <w:color w:val="222222"/>
          <w:sz w:val="24"/>
          <w:szCs w:val="24"/>
        </w:rPr>
        <w:t>Nebaid</w:t>
      </w:r>
      <w:r w:rsidR="008D2A6A">
        <w:rPr>
          <w:rFonts w:ascii="Times New Roman" w:eastAsia="Times New Roman" w:hAnsi="Times New Roman" w:cs="Times New Roman"/>
          <w:color w:val="222222"/>
          <w:sz w:val="24"/>
          <w:szCs w:val="24"/>
        </w:rPr>
        <w:t>ie</w:t>
      </w:r>
      <w:r w:rsidR="000A07E9">
        <w:rPr>
          <w:rFonts w:ascii="Times New Roman" w:eastAsia="Times New Roman" w:hAnsi="Times New Roman" w:cs="Times New Roman"/>
          <w:color w:val="222222"/>
          <w:sz w:val="24"/>
          <w:szCs w:val="24"/>
        </w:rPr>
        <w:t>ties uzņēmējiem prasīt arī balviņas un viņi atsauksies.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0A07E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9D0F195" w14:textId="4B79F38E" w:rsidR="000A07E9" w:rsidRDefault="000A07E9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723B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 w:rsidRPr="00C572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Tas nozīme, ka visas skolas raksta uzņēmējiem</w:t>
      </w:r>
      <w:r w:rsidR="00C5723B">
        <w:rPr>
          <w:rFonts w:ascii="Times New Roman" w:eastAsia="Times New Roman" w:hAnsi="Times New Roman" w:cs="Times New Roman"/>
          <w:color w:val="222222"/>
          <w:sz w:val="24"/>
          <w:szCs w:val="24"/>
        </w:rPr>
        <w:t>, ka ir pasākums un vai nevar atbalstīt un tā katru mēnesi?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760BCD4D" w14:textId="77FC842E" w:rsidR="00C5723B" w:rsidRDefault="00C5723B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Irēna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Kausiniece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 w:rsidR="007350C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atrai skolai ir jāpadomā kam rakstīt.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06517196" w14:textId="617897C6" w:rsidR="00C5723B" w:rsidRDefault="00C5723B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723B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 w:rsidRPr="00C572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Vai nav tā, ka vienam un tā pašam 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uzņēmumam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raksta visu laiku.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4CF7AB60" w14:textId="4C727AF1" w:rsidR="00C5723B" w:rsidRDefault="00C5723B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Estere Adiene: </w:t>
      </w:r>
      <w:r w:rsidR="007350CA" w:rsidRP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Tas notiek ar Vaivaru picēriju, kura regulāri sponsor</w:t>
      </w:r>
      <w:r w:rsidR="008D2A6A">
        <w:rPr>
          <w:rFonts w:ascii="Times New Roman" w:eastAsia="Times New Roman" w:hAnsi="Times New Roman" w:cs="Times New Roman"/>
          <w:color w:val="222222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vairākas skolas dažādos pasākumos.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43F99D7B" w14:textId="6BC96B41" w:rsidR="00084AA7" w:rsidRDefault="00C5723B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Irēna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Kausiniece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 w:rsidR="007350CA" w:rsidRP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Nav jākautrējas rakstīt un prasīt skolas labā. Ne vienmēr pietiks ar to neliel</w:t>
      </w:r>
      <w:r w:rsidR="008D2A6A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naudu</w:t>
      </w:r>
      <w:r w:rsidR="008D2A6A">
        <w:rPr>
          <w:rFonts w:ascii="Times New Roman" w:eastAsia="Times New Roman" w:hAnsi="Times New Roman" w:cs="Times New Roman"/>
          <w:color w:val="222222"/>
          <w:sz w:val="24"/>
          <w:szCs w:val="24"/>
        </w:rPr>
        <w:t>, ja tāda būs piešķirta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4967BC5" w14:textId="1A64E10F" w:rsidR="00C5723B" w:rsidRDefault="00084AA7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350CA">
        <w:rPr>
          <w:rFonts w:ascii="Times New Roman" w:eastAsia="Times New Roman" w:hAnsi="Times New Roman" w:cs="Times New Roman"/>
          <w:b/>
          <w:sz w:val="24"/>
          <w:szCs w:val="24"/>
        </w:rPr>
        <w:t xml:space="preserve">Estere </w:t>
      </w:r>
      <w:r w:rsidR="007350CA" w:rsidRPr="007350CA">
        <w:rPr>
          <w:rFonts w:ascii="Times New Roman" w:eastAsia="Times New Roman" w:hAnsi="Times New Roman" w:cs="Times New Roman"/>
          <w:b/>
          <w:sz w:val="24"/>
          <w:szCs w:val="24"/>
        </w:rPr>
        <w:t xml:space="preserve">Paula </w:t>
      </w:r>
      <w:r w:rsidRPr="007350CA">
        <w:rPr>
          <w:rFonts w:ascii="Times New Roman" w:eastAsia="Times New Roman" w:hAnsi="Times New Roman" w:cs="Times New Roman"/>
          <w:b/>
          <w:sz w:val="24"/>
          <w:szCs w:val="24"/>
        </w:rPr>
        <w:t>Priedīte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350C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D2A6A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ākamgad </w:t>
      </w:r>
      <w:r w:rsidR="008D2A6A">
        <w:rPr>
          <w:rFonts w:ascii="Times New Roman" w:eastAsia="Times New Roman" w:hAnsi="Times New Roman" w:cs="Times New Roman"/>
          <w:sz w:val="24"/>
          <w:szCs w:val="24"/>
        </w:rPr>
        <w:t>būs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digitālais projekt</w:t>
      </w:r>
      <w:r w:rsidR="00451C2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kur jūs savā starpā varētu vienoties par </w:t>
      </w:r>
      <w:r w:rsidR="00DF3818">
        <w:rPr>
          <w:rFonts w:ascii="Times New Roman" w:eastAsia="Times New Roman" w:hAnsi="Times New Roman" w:cs="Times New Roman"/>
          <w:sz w:val="24"/>
          <w:szCs w:val="24"/>
        </w:rPr>
        <w:t>iesaistīšanos</w:t>
      </w:r>
      <w:r w:rsidR="008D2A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varēs attīstīt savas organizatorisk</w:t>
      </w:r>
      <w:r w:rsidR="008D2A6A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s prasmes.</w:t>
      </w:r>
      <w:r w:rsidR="008D2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Runājot par </w:t>
      </w:r>
      <w:r w:rsidR="00C572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budžetu</w:t>
      </w:r>
      <w:r w:rsidR="008D2A6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varat iet pie savas skolas vadības, lai viņi iekļautu šo naudu</w:t>
      </w:r>
      <w:r w:rsidR="008D2A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nākamā gada plānos.”</w:t>
      </w:r>
    </w:p>
    <w:p w14:paraId="7E250ED5" w14:textId="68A9520D" w:rsidR="00C02111" w:rsidRPr="00C02111" w:rsidRDefault="00C02111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5723B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 w:rsidRPr="00C572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7350CA" w:rsidRP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Var arī izskatīt budžetu gada vi</w:t>
      </w:r>
      <w:r w:rsidR="00557A10">
        <w:rPr>
          <w:rFonts w:ascii="Times New Roman" w:eastAsia="Times New Roman" w:hAnsi="Times New Roman" w:cs="Times New Roman"/>
          <w:color w:val="222222"/>
          <w:sz w:val="24"/>
          <w:szCs w:val="24"/>
        </w:rPr>
        <w:t>dū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varbūt kaut kas mainīsies.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0D38433" w14:textId="2EFAE6F6" w:rsidR="008256FD" w:rsidRDefault="00C02111" w:rsidP="008256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Irēna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Kausiniece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</w:t>
      </w:r>
      <w:r w:rsidR="00557A1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 w:rsidR="00557A1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Es palūgšu </w:t>
      </w:r>
      <w:r w:rsidR="008256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</w:t>
      </w:r>
      <w:r w:rsidR="00557A1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zglītības pārvaldes vadītājam  nāk</w:t>
      </w:r>
      <w:r w:rsidR="002618B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oš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ajā</w:t>
      </w:r>
      <w:r w:rsidR="002618B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sanāksmē </w:t>
      </w:r>
      <w:r w:rsidR="008256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pārrunāt</w:t>
      </w:r>
      <w:r w:rsidR="002618B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ar skolas direktoriem </w:t>
      </w:r>
      <w:r w:rsidR="0097367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par jauniešu v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ē</w:t>
      </w:r>
      <w:r w:rsidR="0097367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lmēm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  <w:r w:rsidR="008256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Jūnijā var 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būt </w:t>
      </w:r>
      <w:r w:rsidR="008256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budžeta grozījumi, tāpēc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8256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ja būs nauda, tā varētu būt septembrī.  </w:t>
      </w:r>
      <w:r w:rsidR="00FE30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Nākamajā gadā jau septembrī neaizmirstiet pacelt šo jautājumu. Jūs esat malaces, ka </w:t>
      </w:r>
      <w:r w:rsidR="00451C2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pac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ēl</w:t>
      </w:r>
      <w:r w:rsidR="00451C2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āt</w:t>
      </w:r>
      <w:r w:rsidR="00FE30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šo jautājumu.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  <w:r w:rsidR="00FE308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76B7801B" w14:textId="16056E09" w:rsidR="005246A9" w:rsidRDefault="00FE308E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350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Mums ir arī finansēšanas iespējas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ko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piedāvājam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Piemēram,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iniciatīvu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projekt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varētu būt arī jūsu g</w:t>
      </w:r>
      <w:r w:rsidR="00DF24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da aktivitāšu plāns. Tas ir viens veids</w:t>
      </w:r>
      <w:r w:rsidR="000629A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kā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varat iesaistīties. J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ūs 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uzrakst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iet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aktivitātes, pamatojiet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kur un cik jums naudas ir nepieciešams. 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Iniciatīvu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projekts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var nebūt tikai viens pasākums, tie var būt vairāki.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Š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oga</w:t>
      </w:r>
      <w:r w:rsidR="008C73E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bija projekts rakstīšanas klubiņš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kur t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ikšan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 bija ik pēc daž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 nedēļām</w:t>
      </w:r>
      <w:r w:rsidR="00AD6C3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-</w:t>
      </w:r>
      <w:r w:rsidR="00AD6C3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daļu 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no vajadzībām </w:t>
      </w:r>
      <w:r w:rsidR="00AD6C3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nopirka projekta sākumā un beigās atlikušo. </w:t>
      </w:r>
      <w:r w:rsidR="00DE34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Ir arī apstiprināts, ka mēs paceļam summu līdz 500 EUR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vienam projektam</w:t>
      </w:r>
      <w:r w:rsidR="00E179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un minimāla </w:t>
      </w:r>
      <w:r w:rsidR="00DE34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summa 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ir 100 EUR.</w:t>
      </w:r>
      <w:r w:rsidR="00DE34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Paliek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vismaz</w:t>
      </w:r>
      <w:r w:rsidR="00DE34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8 projekti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ko apstiprina</w:t>
      </w:r>
      <w:r w:rsidR="00DE34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Iespējas krietni vairāk. Varam palīdzēt pie vēršan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 pie vadības, </w:t>
      </w:r>
      <w:r w:rsidR="00DE34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es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ku </w:t>
      </w:r>
      <w:r w:rsidR="00DE34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jums arī sagatavot vēl detalizētāk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kur un kam tieši jūs tērēsiet. Varat sastādīt tādu aktivitāšu un budžeta plānu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kā jauniešu projektu pieteikumā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Tā arī pamatotāk un nopietnāk arī ti</w:t>
      </w:r>
      <w:r w:rsidR="00EA08E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ks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uz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tvert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I</w:t>
      </w:r>
      <w:r w:rsidR="002E44A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z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vērtē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jiet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arī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sadarbību ar 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sponsoriem</w:t>
      </w:r>
      <w:r w:rsidR="008D2A6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to, kā viņam gribēt</w:t>
      </w:r>
      <w:r w:rsidR="00EA08E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os</w:t>
      </w:r>
      <w:r w:rsidR="001C69F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jūs atbalstīt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  <w:r w:rsidR="005246A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192E6CC9" w14:textId="71BB862A" w:rsidR="002E44AD" w:rsidRDefault="002E44AD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9A59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Sandra</w:t>
      </w:r>
      <w:r w:rsidR="00B578AB" w:rsidRPr="009A59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Aleksandra Lode</w:t>
      </w:r>
      <w:r w:rsidRPr="009A59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 w:rsidR="00B578A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Vēl vien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</w:t>
      </w:r>
      <w:r w:rsidR="00B578A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finansēšanas iespēja ir projekts “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Kontakts</w:t>
      </w:r>
      <w:r w:rsidR="00B578A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  <w:r w:rsidR="009A59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kur ir 1200 EUR</w:t>
      </w:r>
      <w:r w:rsidR="00EA08E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J</w:t>
      </w:r>
      <w:r w:rsidR="009A59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ūs rakstāt projektu, kas ir vērst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9A59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uz pašpārvaldes darbu. Pieteikšan</w:t>
      </w:r>
      <w:r w:rsidR="004306A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ās</w:t>
      </w:r>
      <w:r w:rsidR="009A59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ir februārī</w:t>
      </w:r>
      <w:r w:rsidR="00514C0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tad ir mācības un pēc tam projekta rakstīšana. </w:t>
      </w:r>
      <w:r w:rsidR="00AA69C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Īstenošana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ir laik</w:t>
      </w:r>
      <w:r w:rsidR="004306A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ā 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no</w:t>
      </w:r>
      <w:r w:rsidR="00AA69C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52B4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septembr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</w:t>
      </w:r>
      <w:r w:rsidR="00752B4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līdz</w:t>
      </w:r>
      <w:r w:rsidR="00752B4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decembr</w:t>
      </w:r>
      <w:r w:rsidR="00DF381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im</w:t>
      </w:r>
      <w:r w:rsidR="00752B4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468403BF" w14:textId="74935A59" w:rsidR="0002057E" w:rsidRDefault="0002057E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0876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 w:rsidR="008F2A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arat arī aicināt Sandru, jo viņa koordinē šo projektu</w:t>
      </w:r>
      <w:r w:rsidR="008F2A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un var pastāstīt kādas nianses.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  <w:r w:rsidR="008F2A3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28C733A4" w14:textId="783355F6" w:rsidR="002E44AD" w:rsidRDefault="002E44AD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870B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Estere</w:t>
      </w:r>
      <w:r w:rsidR="00870BF2" w:rsidRPr="00870B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Adiene</w:t>
      </w:r>
      <w:r w:rsidRPr="00870B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 w:rsidR="00870BF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Mums arī notiek daudz spontānu pasākumu, tāpēc šim arī būtu domāts pašpārvaldes budžets.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69DA0209" w14:textId="3522FBA1" w:rsidR="004C5BE5" w:rsidRDefault="00C81C3B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81C3B">
        <w:rPr>
          <w:rFonts w:ascii="Times New Roman" w:eastAsia="Times New Roman" w:hAnsi="Times New Roman" w:cs="Times New Roman"/>
          <w:b/>
          <w:sz w:val="24"/>
          <w:szCs w:val="24"/>
        </w:rPr>
        <w:t>Ivita Salmane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Nebaidāties prasīt uzņēmējiem, par to es 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ētu 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ieminēties</w:t>
      </w:r>
      <w:r w:rsidR="00856F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856F4F" w:rsidRPr="00856F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Uzņēmēju konsultatīv</w:t>
      </w:r>
      <w:r w:rsidR="004306A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aj</w:t>
      </w:r>
      <w:r w:rsidR="00856F4F" w:rsidRPr="00856F4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 padom</w:t>
      </w:r>
      <w:r w:rsidR="004306A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ē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 Varat arī p</w:t>
      </w:r>
      <w:r w:rsidR="004C5BE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ap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rasīt LIAA</w:t>
      </w:r>
      <w:r w:rsidR="004C5BE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biznesa inkubatoram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  <w:r w:rsidR="002010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J</w:t>
      </w:r>
      <w:r w:rsidR="004306A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IC</w:t>
      </w:r>
      <w:r w:rsidR="0020103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arī ir gada balva</w:t>
      </w:r>
      <w:r w:rsidR="004C5BE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tur varētu piesaistīt varbūt uzņēmējus.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4431A154" w14:textId="1DD55F79" w:rsidR="000C0177" w:rsidRDefault="004C5BE5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7350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Linda Pūdāne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Mums ir Gada balvas nominācija</w:t>
      </w:r>
      <w:r w:rsidR="000D200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uzņēmējdarbīb</w:t>
      </w:r>
      <w:r w:rsidR="00D2092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tur varētu viņus piesaistīt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3D9D2F0B" w14:textId="43C0E054" w:rsidR="000C0177" w:rsidRDefault="004C5BE5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C5723B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 w:rsidRPr="00C572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Tikai ir jāpalasa nolikumos</w:t>
      </w:r>
      <w:r w:rsidR="004306A7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</w:t>
      </w:r>
      <w:r w:rsidR="00AF21B4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tā varētu.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Lai citiem </w:t>
      </w:r>
      <w:r w:rsidR="00C06A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uzņēmējiem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nerastos jautājums</w:t>
      </w:r>
      <w:r w:rsidR="004306A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kāpēc citus uzaicināja, bet viņu</w:t>
      </w:r>
      <w:r w:rsidR="00C06AD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nē.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5E7214FF" w14:textId="31BE26CD" w:rsidR="000C0177" w:rsidRPr="005246A9" w:rsidRDefault="00132E3C" w:rsidP="00616BF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132E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Estere Paula Priedīte</w:t>
      </w:r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Piesaistot sponsorus, piedomājiet </w:t>
      </w:r>
      <w:r w:rsidR="00E334C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arī 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pie </w:t>
      </w:r>
      <w:proofErr w:type="spellStart"/>
      <w:r w:rsidR="000C017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portfolio</w:t>
      </w:r>
      <w:proofErr w:type="spellEnd"/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kur arī </w:t>
      </w:r>
      <w:r w:rsidR="000C657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paradāt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ko jūs </w:t>
      </w:r>
      <w:r w:rsidR="000C657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varētu</w:t>
      </w:r>
      <w:r w:rsidR="00F208D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izdarīt, piemēram, safilmēt</w:t>
      </w:r>
      <w:r w:rsidR="004306A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video ar viņu logo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="007350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36056403" w14:textId="77777777" w:rsidR="00827552" w:rsidRDefault="0082755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54B00C9" w14:textId="7163F449" w:rsidR="005D70C3" w:rsidRPr="005D70C3" w:rsidRDefault="005D70C3" w:rsidP="005D70C3">
      <w:pPr>
        <w:pStyle w:val="ListParagraph"/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D70C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Jūrmalas Jauniešu domes gada atskats </w:t>
      </w:r>
    </w:p>
    <w:p w14:paraId="15CABC8E" w14:textId="64795DBB" w:rsidR="00584549" w:rsidRPr="00B661AD" w:rsidRDefault="007F0D28" w:rsidP="00B661A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B661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Estere Felicita </w:t>
      </w:r>
      <w:proofErr w:type="spellStart"/>
      <w:r w:rsidRPr="00B661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Žukovska</w:t>
      </w:r>
      <w:proofErr w:type="spellEnd"/>
      <w:r w:rsidRPr="00B661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</w:t>
      </w:r>
      <w:r w:rsidRPr="00E334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Sandra Elizabet</w:t>
      </w:r>
      <w:r w:rsidR="007B4922" w:rsidRPr="00E334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e </w:t>
      </w:r>
      <w:r w:rsidRPr="00E334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Da</w:t>
      </w:r>
      <w:r w:rsidR="007B4922" w:rsidRPr="00E334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m</w:t>
      </w:r>
      <w:r w:rsidRPr="00E334C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berga</w:t>
      </w:r>
      <w:r w:rsidRPr="00B661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933CC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prezentē</w:t>
      </w:r>
      <w:r w:rsidR="00584549" w:rsidRPr="00B661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Pr="00B661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Jūrmalas</w:t>
      </w:r>
      <w:r w:rsidR="00933CC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Pr="00B661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Jauniešu domes atskats par 2024. gadu.</w:t>
      </w:r>
    </w:p>
    <w:p w14:paraId="32B87724" w14:textId="77777777" w:rsidR="00E83634" w:rsidRDefault="00E83634" w:rsidP="005D70C3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F259B87" w14:textId="38BE3646" w:rsidR="00E83634" w:rsidRPr="00991A15" w:rsidRDefault="00E83634" w:rsidP="00991A1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991A15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22DF06C2" w14:textId="77777777" w:rsidR="002B61C6" w:rsidRDefault="002B61C6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C1747BE" w14:textId="6EEC1534" w:rsidR="00E83634" w:rsidRPr="002B61C6" w:rsidRDefault="00464888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C06A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Linda</w:t>
      </w:r>
      <w:r w:rsidR="00C06AD2" w:rsidRPr="00C06A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Pūdāne</w:t>
      </w:r>
      <w:r w:rsidRPr="00C06AD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Prieks sadarboties. Neskatoties</w:t>
      </w:r>
      <w:r w:rsidR="006B2E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 to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ka </w:t>
      </w:r>
      <w:r w:rsidR="00E334C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jums arī notika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kolektīva</w:t>
      </w:r>
      <w:r w:rsidR="006B2E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iekšēji konflikti, jūs </w:t>
      </w:r>
      <w:r w:rsidR="00482A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turpiniet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darboties</w:t>
      </w:r>
      <w:r w:rsidR="00482A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māc</w:t>
      </w:r>
      <w:r w:rsidR="006B2E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</w:t>
      </w:r>
      <w:r w:rsidR="00482A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ties</w:t>
      </w:r>
      <w:r w:rsidR="000C657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no pieredzes. </w:t>
      </w:r>
      <w:r w:rsidR="009F69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Paldies, ka</w:t>
      </w:r>
      <w:r w:rsidR="006B2E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esat</w:t>
      </w:r>
      <w:r w:rsidR="009F69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daudz dalījušies ar savu darbību ar citiem. Skatoties uz gadu var redzēt</w:t>
      </w:r>
      <w:r w:rsidR="00482A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9F69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ka visi plāni ir īstenoti.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51A42C94" w14:textId="543040AF" w:rsidR="00464888" w:rsidRDefault="00C06AD2" w:rsidP="002B61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42551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Irēna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053F7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Kausiniece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Paldies par jūsu darbu. </w:t>
      </w:r>
      <w:r w:rsidR="00482A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Jūs </w:t>
      </w:r>
      <w:r w:rsidR="002F3D86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pārstāvat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jauniešus</w:t>
      </w:r>
      <w:r w:rsidR="00482A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</w:t>
      </w:r>
      <w:r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atbalstāt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iniciatīvas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ūs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esat tie, kuri palīdz </w:t>
      </w:r>
      <w:r w:rsidR="002F3D86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jauniešiem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sevi atvērt. Vienmēr slavēju JIC un JJD un mūsu jaunieši kļūst aktīvāk</w:t>
      </w:r>
      <w:r w:rsidR="006B2E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C9570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i</w:t>
      </w:r>
      <w:r w:rsidR="006B2E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ei</w:t>
      </w:r>
      <w:r w:rsidR="00C9570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nteresētāki arī tajā, ko darīs tālāk</w:t>
      </w:r>
      <w:r w:rsidR="00464888" w:rsidRPr="002B61C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0E2197E" w14:textId="0D898ECD" w:rsidR="003D5DA7" w:rsidRPr="006B2EEC" w:rsidRDefault="002217F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C5723B">
        <w:rPr>
          <w:rFonts w:ascii="Times New Roman" w:eastAsia="Times New Roman" w:hAnsi="Times New Roman" w:cs="Times New Roman"/>
          <w:b/>
          <w:sz w:val="24"/>
          <w:szCs w:val="24"/>
        </w:rPr>
        <w:t>Zanda Riteniece</w:t>
      </w:r>
      <w:r w:rsidRPr="00C5723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7350C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Paldies! Man liekas, ka tieši jauniešu auditorija ir visgrūtākā</w:t>
      </w:r>
      <w:r w:rsidR="006B2E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 kuru strādāt</w:t>
      </w:r>
      <w:r w:rsidR="00234DD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saprast, bet jūs esat malači. Tā arī turpināt.</w:t>
      </w:r>
      <w:r w:rsidR="007350CA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EB9FD7F" w14:textId="77777777" w:rsidR="009F20CC" w:rsidRDefault="009F20CC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CE41A0" w14:textId="6C6ED7F3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Nobeigums</w:t>
      </w:r>
    </w:p>
    <w:p w14:paraId="11116762" w14:textId="77777777" w:rsidR="00E75FF9" w:rsidRDefault="00E75FF9" w:rsidP="00CC31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FB870F6" w14:textId="24E2A799" w:rsidR="00CC315A" w:rsidRDefault="00157F98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Linda Pūdāne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97D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noslēdz sēdi. </w:t>
      </w:r>
    </w:p>
    <w:p w14:paraId="2F6683B3" w14:textId="04B52225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16.</w:t>
      </w:r>
      <w:r w:rsidR="005149D2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D7B218" w14:textId="575C73C5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Sēdi vadīja                                                                                                        </w:t>
      </w:r>
      <w:r w:rsidR="00157F98">
        <w:rPr>
          <w:rFonts w:ascii="Times New Roman" w:eastAsia="Times New Roman" w:hAnsi="Times New Roman" w:cs="Times New Roman"/>
          <w:color w:val="222222"/>
          <w:sz w:val="24"/>
          <w:szCs w:val="24"/>
        </w:rPr>
        <w:t>L. Pūd</w:t>
      </w:r>
      <w:r w:rsidR="00AC3043"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="00157F98">
        <w:rPr>
          <w:rFonts w:ascii="Times New Roman" w:eastAsia="Times New Roman" w:hAnsi="Times New Roman" w:cs="Times New Roman"/>
          <w:color w:val="222222"/>
          <w:sz w:val="24"/>
          <w:szCs w:val="24"/>
        </w:rPr>
        <w:t>ne</w:t>
      </w:r>
    </w:p>
    <w:p w14:paraId="03B018E7" w14:textId="71381175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B16399F" w14:textId="0F029E2F" w:rsidR="00ED4648" w:rsidRPr="006B2EEC" w:rsidRDefault="00A00F53" w:rsidP="006B2EE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.gada </w:t>
      </w:r>
      <w:r w:rsidR="00157F98">
        <w:rPr>
          <w:rFonts w:ascii="Times New Roman" w:eastAsia="Times New Roman" w:hAnsi="Times New Roman" w:cs="Times New Roman"/>
          <w:color w:val="222222"/>
          <w:sz w:val="24"/>
          <w:szCs w:val="24"/>
        </w:rPr>
        <w:t>17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903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57F98">
        <w:rPr>
          <w:rFonts w:ascii="Times New Roman" w:eastAsia="Times New Roman" w:hAnsi="Times New Roman" w:cs="Times New Roman"/>
          <w:color w:val="222222"/>
          <w:sz w:val="24"/>
          <w:szCs w:val="24"/>
        </w:rPr>
        <w:t>decembrī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bookmarkStart w:id="3" w:name="_GoBack"/>
      <w:bookmarkEnd w:id="3"/>
    </w:p>
    <w:sectPr w:rsidR="00ED4648" w:rsidRPr="006B2EEC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10F67" w14:textId="77777777" w:rsidR="006A49CE" w:rsidRDefault="006A49CE">
      <w:pPr>
        <w:spacing w:line="240" w:lineRule="auto"/>
      </w:pPr>
      <w:r>
        <w:separator/>
      </w:r>
    </w:p>
  </w:endnote>
  <w:endnote w:type="continuationSeparator" w:id="0">
    <w:p w14:paraId="3B74BB20" w14:textId="77777777" w:rsidR="006A49CE" w:rsidRDefault="006A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80C8" w14:textId="77777777" w:rsidR="006A49CE" w:rsidRDefault="006A49CE">
      <w:pPr>
        <w:spacing w:line="240" w:lineRule="auto"/>
      </w:pPr>
      <w:r>
        <w:separator/>
      </w:r>
    </w:p>
  </w:footnote>
  <w:footnote w:type="continuationSeparator" w:id="0">
    <w:p w14:paraId="6AFB0E8A" w14:textId="77777777" w:rsidR="006A49CE" w:rsidRDefault="006A4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339"/>
    <w:multiLevelType w:val="multilevel"/>
    <w:tmpl w:val="1A52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D30"/>
    <w:multiLevelType w:val="multilevel"/>
    <w:tmpl w:val="F2344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B5D2A11"/>
    <w:multiLevelType w:val="hybridMultilevel"/>
    <w:tmpl w:val="91C81D3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1D0D2C"/>
    <w:multiLevelType w:val="multilevel"/>
    <w:tmpl w:val="33A0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32088E"/>
    <w:multiLevelType w:val="multilevel"/>
    <w:tmpl w:val="9B5A4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8C00CE"/>
    <w:multiLevelType w:val="hybridMultilevel"/>
    <w:tmpl w:val="B916F37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5E28"/>
    <w:multiLevelType w:val="multilevel"/>
    <w:tmpl w:val="D7B01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7380E6C"/>
    <w:multiLevelType w:val="hybridMultilevel"/>
    <w:tmpl w:val="0C50C0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A4146"/>
    <w:multiLevelType w:val="multilevel"/>
    <w:tmpl w:val="33A0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60489"/>
    <w:multiLevelType w:val="hybridMultilevel"/>
    <w:tmpl w:val="0E5C4F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5"/>
  </w:num>
  <w:num w:numId="6">
    <w:abstractNumId w:val="19"/>
  </w:num>
  <w:num w:numId="7">
    <w:abstractNumId w:val="11"/>
  </w:num>
  <w:num w:numId="8">
    <w:abstractNumId w:val="4"/>
  </w:num>
  <w:num w:numId="9">
    <w:abstractNumId w:val="17"/>
  </w:num>
  <w:num w:numId="10">
    <w:abstractNumId w:val="1"/>
  </w:num>
  <w:num w:numId="11">
    <w:abstractNumId w:val="21"/>
  </w:num>
  <w:num w:numId="12">
    <w:abstractNumId w:val="20"/>
  </w:num>
  <w:num w:numId="13">
    <w:abstractNumId w:val="6"/>
  </w:num>
  <w:num w:numId="14">
    <w:abstractNumId w:val="18"/>
  </w:num>
  <w:num w:numId="15">
    <w:abstractNumId w:val="9"/>
  </w:num>
  <w:num w:numId="16">
    <w:abstractNumId w:val="2"/>
  </w:num>
  <w:num w:numId="17">
    <w:abstractNumId w:val="0"/>
  </w:num>
  <w:num w:numId="18">
    <w:abstractNumId w:val="7"/>
  </w:num>
  <w:num w:numId="19">
    <w:abstractNumId w:val="10"/>
  </w:num>
  <w:num w:numId="20">
    <w:abstractNumId w:val="16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0732C"/>
    <w:rsid w:val="000076F7"/>
    <w:rsid w:val="00012063"/>
    <w:rsid w:val="0001448E"/>
    <w:rsid w:val="000152EE"/>
    <w:rsid w:val="00020418"/>
    <w:rsid w:val="0002057E"/>
    <w:rsid w:val="00026681"/>
    <w:rsid w:val="00027C20"/>
    <w:rsid w:val="00031E47"/>
    <w:rsid w:val="00032C22"/>
    <w:rsid w:val="00034187"/>
    <w:rsid w:val="00035A8D"/>
    <w:rsid w:val="000360AE"/>
    <w:rsid w:val="000363EB"/>
    <w:rsid w:val="00042045"/>
    <w:rsid w:val="00043832"/>
    <w:rsid w:val="00045617"/>
    <w:rsid w:val="000456F9"/>
    <w:rsid w:val="00051EAF"/>
    <w:rsid w:val="00053F78"/>
    <w:rsid w:val="000543A9"/>
    <w:rsid w:val="000629A1"/>
    <w:rsid w:val="00067120"/>
    <w:rsid w:val="00071634"/>
    <w:rsid w:val="00073437"/>
    <w:rsid w:val="00073DDB"/>
    <w:rsid w:val="000742F1"/>
    <w:rsid w:val="0007609B"/>
    <w:rsid w:val="00082DD8"/>
    <w:rsid w:val="000835C0"/>
    <w:rsid w:val="00084AA7"/>
    <w:rsid w:val="000858C9"/>
    <w:rsid w:val="0008763C"/>
    <w:rsid w:val="00087A4E"/>
    <w:rsid w:val="0009543A"/>
    <w:rsid w:val="00096266"/>
    <w:rsid w:val="000964EC"/>
    <w:rsid w:val="000A07E9"/>
    <w:rsid w:val="000A2996"/>
    <w:rsid w:val="000A5B2B"/>
    <w:rsid w:val="000A5BE7"/>
    <w:rsid w:val="000B43A6"/>
    <w:rsid w:val="000B5C85"/>
    <w:rsid w:val="000B7B9D"/>
    <w:rsid w:val="000C0177"/>
    <w:rsid w:val="000C4913"/>
    <w:rsid w:val="000C657B"/>
    <w:rsid w:val="000C7C94"/>
    <w:rsid w:val="000D2001"/>
    <w:rsid w:val="000D3BF9"/>
    <w:rsid w:val="000E05E3"/>
    <w:rsid w:val="000E23BC"/>
    <w:rsid w:val="000E31CC"/>
    <w:rsid w:val="000E32B1"/>
    <w:rsid w:val="001036D0"/>
    <w:rsid w:val="0010379F"/>
    <w:rsid w:val="00105310"/>
    <w:rsid w:val="0010631F"/>
    <w:rsid w:val="00106FB3"/>
    <w:rsid w:val="00110AA6"/>
    <w:rsid w:val="00111B0C"/>
    <w:rsid w:val="00123922"/>
    <w:rsid w:val="00123EE0"/>
    <w:rsid w:val="00125094"/>
    <w:rsid w:val="00130B1A"/>
    <w:rsid w:val="001313AC"/>
    <w:rsid w:val="001318D8"/>
    <w:rsid w:val="00132E3C"/>
    <w:rsid w:val="00140A53"/>
    <w:rsid w:val="00142F30"/>
    <w:rsid w:val="001431EA"/>
    <w:rsid w:val="00145848"/>
    <w:rsid w:val="0014723B"/>
    <w:rsid w:val="001536E3"/>
    <w:rsid w:val="001562CB"/>
    <w:rsid w:val="00157BB6"/>
    <w:rsid w:val="00157F98"/>
    <w:rsid w:val="001620F8"/>
    <w:rsid w:val="001637F1"/>
    <w:rsid w:val="00165A5D"/>
    <w:rsid w:val="00165C04"/>
    <w:rsid w:val="00166EEA"/>
    <w:rsid w:val="0019027A"/>
    <w:rsid w:val="001A0117"/>
    <w:rsid w:val="001A1445"/>
    <w:rsid w:val="001B0673"/>
    <w:rsid w:val="001B1A8B"/>
    <w:rsid w:val="001B3F59"/>
    <w:rsid w:val="001B7306"/>
    <w:rsid w:val="001C69FD"/>
    <w:rsid w:val="001C72B6"/>
    <w:rsid w:val="001D0D3D"/>
    <w:rsid w:val="001D1D1E"/>
    <w:rsid w:val="001E012D"/>
    <w:rsid w:val="001E3391"/>
    <w:rsid w:val="001E7AB9"/>
    <w:rsid w:val="001F04B3"/>
    <w:rsid w:val="001F4CD3"/>
    <w:rsid w:val="00201036"/>
    <w:rsid w:val="00204853"/>
    <w:rsid w:val="002153F9"/>
    <w:rsid w:val="0021540F"/>
    <w:rsid w:val="00216692"/>
    <w:rsid w:val="0022059C"/>
    <w:rsid w:val="002217F2"/>
    <w:rsid w:val="0022221D"/>
    <w:rsid w:val="00222ADD"/>
    <w:rsid w:val="00223F97"/>
    <w:rsid w:val="00234B69"/>
    <w:rsid w:val="00234DD7"/>
    <w:rsid w:val="00235170"/>
    <w:rsid w:val="00237B13"/>
    <w:rsid w:val="00245681"/>
    <w:rsid w:val="00246F6F"/>
    <w:rsid w:val="00247602"/>
    <w:rsid w:val="00250FD2"/>
    <w:rsid w:val="002536B4"/>
    <w:rsid w:val="0025382A"/>
    <w:rsid w:val="002618BD"/>
    <w:rsid w:val="002628EC"/>
    <w:rsid w:val="002657D9"/>
    <w:rsid w:val="00267AB7"/>
    <w:rsid w:val="0027031E"/>
    <w:rsid w:val="00293444"/>
    <w:rsid w:val="002952C4"/>
    <w:rsid w:val="00296299"/>
    <w:rsid w:val="002967AA"/>
    <w:rsid w:val="00296D87"/>
    <w:rsid w:val="002974BD"/>
    <w:rsid w:val="002A02DF"/>
    <w:rsid w:val="002A3B80"/>
    <w:rsid w:val="002B0688"/>
    <w:rsid w:val="002B0D35"/>
    <w:rsid w:val="002B1CA4"/>
    <w:rsid w:val="002B61C6"/>
    <w:rsid w:val="002C0DFD"/>
    <w:rsid w:val="002C3ABE"/>
    <w:rsid w:val="002C5B74"/>
    <w:rsid w:val="002D0C58"/>
    <w:rsid w:val="002D642E"/>
    <w:rsid w:val="002E0C2F"/>
    <w:rsid w:val="002E11BD"/>
    <w:rsid w:val="002E44AD"/>
    <w:rsid w:val="002E4531"/>
    <w:rsid w:val="002E7610"/>
    <w:rsid w:val="002F1142"/>
    <w:rsid w:val="002F2F4D"/>
    <w:rsid w:val="002F3D86"/>
    <w:rsid w:val="002F6724"/>
    <w:rsid w:val="002F6BBE"/>
    <w:rsid w:val="002F7024"/>
    <w:rsid w:val="00300FBA"/>
    <w:rsid w:val="00303EC6"/>
    <w:rsid w:val="003042ED"/>
    <w:rsid w:val="00304B1C"/>
    <w:rsid w:val="00305B7F"/>
    <w:rsid w:val="00313E7F"/>
    <w:rsid w:val="00316446"/>
    <w:rsid w:val="00325CB9"/>
    <w:rsid w:val="00325FFF"/>
    <w:rsid w:val="00326CD7"/>
    <w:rsid w:val="00333BBE"/>
    <w:rsid w:val="00334836"/>
    <w:rsid w:val="00335238"/>
    <w:rsid w:val="003357C2"/>
    <w:rsid w:val="00335C1D"/>
    <w:rsid w:val="00346B11"/>
    <w:rsid w:val="00346E13"/>
    <w:rsid w:val="00347346"/>
    <w:rsid w:val="00354AA5"/>
    <w:rsid w:val="003576E3"/>
    <w:rsid w:val="00361BC9"/>
    <w:rsid w:val="003649A0"/>
    <w:rsid w:val="00365E2F"/>
    <w:rsid w:val="003670E0"/>
    <w:rsid w:val="00367E1C"/>
    <w:rsid w:val="0037137C"/>
    <w:rsid w:val="00372161"/>
    <w:rsid w:val="003723F8"/>
    <w:rsid w:val="003747DF"/>
    <w:rsid w:val="00374AE0"/>
    <w:rsid w:val="003758B0"/>
    <w:rsid w:val="003842C1"/>
    <w:rsid w:val="003904C6"/>
    <w:rsid w:val="00390F7A"/>
    <w:rsid w:val="00395415"/>
    <w:rsid w:val="00397DF6"/>
    <w:rsid w:val="003A0086"/>
    <w:rsid w:val="003A3720"/>
    <w:rsid w:val="003A62FB"/>
    <w:rsid w:val="003C1281"/>
    <w:rsid w:val="003C3CFF"/>
    <w:rsid w:val="003C4B32"/>
    <w:rsid w:val="003C636B"/>
    <w:rsid w:val="003C68C6"/>
    <w:rsid w:val="003D1788"/>
    <w:rsid w:val="003D31ED"/>
    <w:rsid w:val="003D5190"/>
    <w:rsid w:val="003D5DA7"/>
    <w:rsid w:val="003E2A8E"/>
    <w:rsid w:val="003E5304"/>
    <w:rsid w:val="003E5ACF"/>
    <w:rsid w:val="003F0862"/>
    <w:rsid w:val="003F099B"/>
    <w:rsid w:val="003F4818"/>
    <w:rsid w:val="003F6E70"/>
    <w:rsid w:val="00410E6A"/>
    <w:rsid w:val="0041779A"/>
    <w:rsid w:val="00422041"/>
    <w:rsid w:val="004246BE"/>
    <w:rsid w:val="00425513"/>
    <w:rsid w:val="00425CFC"/>
    <w:rsid w:val="004269A4"/>
    <w:rsid w:val="004306A7"/>
    <w:rsid w:val="004337FD"/>
    <w:rsid w:val="00434474"/>
    <w:rsid w:val="0043472F"/>
    <w:rsid w:val="00435198"/>
    <w:rsid w:val="00443B53"/>
    <w:rsid w:val="00446EFE"/>
    <w:rsid w:val="00451C2B"/>
    <w:rsid w:val="00456B10"/>
    <w:rsid w:val="004570E6"/>
    <w:rsid w:val="00464888"/>
    <w:rsid w:val="0048012F"/>
    <w:rsid w:val="00482A59"/>
    <w:rsid w:val="004831D0"/>
    <w:rsid w:val="004849E1"/>
    <w:rsid w:val="004874D6"/>
    <w:rsid w:val="00496450"/>
    <w:rsid w:val="004A0041"/>
    <w:rsid w:val="004A0619"/>
    <w:rsid w:val="004A67A7"/>
    <w:rsid w:val="004B7875"/>
    <w:rsid w:val="004C5BE5"/>
    <w:rsid w:val="004C5F08"/>
    <w:rsid w:val="004C72FA"/>
    <w:rsid w:val="004D294F"/>
    <w:rsid w:val="004D2FD4"/>
    <w:rsid w:val="004F0987"/>
    <w:rsid w:val="004F114A"/>
    <w:rsid w:val="005068A5"/>
    <w:rsid w:val="00507618"/>
    <w:rsid w:val="00511DEF"/>
    <w:rsid w:val="005149D2"/>
    <w:rsid w:val="00514C0F"/>
    <w:rsid w:val="005153DB"/>
    <w:rsid w:val="005225F3"/>
    <w:rsid w:val="00522731"/>
    <w:rsid w:val="00523ED1"/>
    <w:rsid w:val="005246A9"/>
    <w:rsid w:val="00532226"/>
    <w:rsid w:val="00532921"/>
    <w:rsid w:val="0053479F"/>
    <w:rsid w:val="00534C8B"/>
    <w:rsid w:val="00536A9F"/>
    <w:rsid w:val="00537F8D"/>
    <w:rsid w:val="005403D2"/>
    <w:rsid w:val="005423E3"/>
    <w:rsid w:val="00545075"/>
    <w:rsid w:val="0054618A"/>
    <w:rsid w:val="00546BAB"/>
    <w:rsid w:val="00551FE4"/>
    <w:rsid w:val="005522E9"/>
    <w:rsid w:val="00557A10"/>
    <w:rsid w:val="005620E8"/>
    <w:rsid w:val="00573225"/>
    <w:rsid w:val="005800EC"/>
    <w:rsid w:val="00584549"/>
    <w:rsid w:val="00585AE7"/>
    <w:rsid w:val="00586D37"/>
    <w:rsid w:val="00586D84"/>
    <w:rsid w:val="00586E3B"/>
    <w:rsid w:val="0059031F"/>
    <w:rsid w:val="00590D8F"/>
    <w:rsid w:val="00595BFF"/>
    <w:rsid w:val="005A1D11"/>
    <w:rsid w:val="005A27A7"/>
    <w:rsid w:val="005A383A"/>
    <w:rsid w:val="005A7561"/>
    <w:rsid w:val="005C2711"/>
    <w:rsid w:val="005C28F3"/>
    <w:rsid w:val="005C3C56"/>
    <w:rsid w:val="005C4000"/>
    <w:rsid w:val="005D29EA"/>
    <w:rsid w:val="005D70C3"/>
    <w:rsid w:val="005E00E7"/>
    <w:rsid w:val="005E1AA0"/>
    <w:rsid w:val="005E1D32"/>
    <w:rsid w:val="005E48B1"/>
    <w:rsid w:val="005E5777"/>
    <w:rsid w:val="005E6B6A"/>
    <w:rsid w:val="005E7645"/>
    <w:rsid w:val="005F284C"/>
    <w:rsid w:val="005F2AB1"/>
    <w:rsid w:val="005F4563"/>
    <w:rsid w:val="0060487C"/>
    <w:rsid w:val="006055C2"/>
    <w:rsid w:val="0060735E"/>
    <w:rsid w:val="00607390"/>
    <w:rsid w:val="00615A0D"/>
    <w:rsid w:val="00616BFD"/>
    <w:rsid w:val="006230A8"/>
    <w:rsid w:val="006231A0"/>
    <w:rsid w:val="006239F4"/>
    <w:rsid w:val="00625198"/>
    <w:rsid w:val="006265F7"/>
    <w:rsid w:val="00630194"/>
    <w:rsid w:val="0063775B"/>
    <w:rsid w:val="00644A84"/>
    <w:rsid w:val="00644BC0"/>
    <w:rsid w:val="00656DA6"/>
    <w:rsid w:val="00660456"/>
    <w:rsid w:val="00664B27"/>
    <w:rsid w:val="00667DA6"/>
    <w:rsid w:val="00670677"/>
    <w:rsid w:val="00677087"/>
    <w:rsid w:val="00680656"/>
    <w:rsid w:val="0068564B"/>
    <w:rsid w:val="006869ED"/>
    <w:rsid w:val="006910EC"/>
    <w:rsid w:val="006939E0"/>
    <w:rsid w:val="00695B35"/>
    <w:rsid w:val="006A12B1"/>
    <w:rsid w:val="006A2BE4"/>
    <w:rsid w:val="006A49CE"/>
    <w:rsid w:val="006A4D07"/>
    <w:rsid w:val="006A60BD"/>
    <w:rsid w:val="006A62D7"/>
    <w:rsid w:val="006B22F3"/>
    <w:rsid w:val="006B2EEC"/>
    <w:rsid w:val="006B4015"/>
    <w:rsid w:val="006B7DAF"/>
    <w:rsid w:val="006C0EF4"/>
    <w:rsid w:val="006C1BE3"/>
    <w:rsid w:val="006C3FCB"/>
    <w:rsid w:val="006D0256"/>
    <w:rsid w:val="006D08BE"/>
    <w:rsid w:val="006D2E3A"/>
    <w:rsid w:val="006D32D5"/>
    <w:rsid w:val="006D6072"/>
    <w:rsid w:val="006E319A"/>
    <w:rsid w:val="006E38C8"/>
    <w:rsid w:val="006E3DDD"/>
    <w:rsid w:val="006E4315"/>
    <w:rsid w:val="006E68C3"/>
    <w:rsid w:val="006E6E34"/>
    <w:rsid w:val="006E724F"/>
    <w:rsid w:val="006F7BD8"/>
    <w:rsid w:val="00700DE6"/>
    <w:rsid w:val="0070642C"/>
    <w:rsid w:val="00706989"/>
    <w:rsid w:val="007100A8"/>
    <w:rsid w:val="00712707"/>
    <w:rsid w:val="0071613A"/>
    <w:rsid w:val="00717CE0"/>
    <w:rsid w:val="00726180"/>
    <w:rsid w:val="00726A13"/>
    <w:rsid w:val="00730A0D"/>
    <w:rsid w:val="007350CA"/>
    <w:rsid w:val="00737F39"/>
    <w:rsid w:val="007402E5"/>
    <w:rsid w:val="00751AD9"/>
    <w:rsid w:val="00752B40"/>
    <w:rsid w:val="00755C96"/>
    <w:rsid w:val="00762D2D"/>
    <w:rsid w:val="00765B97"/>
    <w:rsid w:val="00772579"/>
    <w:rsid w:val="00774B8F"/>
    <w:rsid w:val="00774CE9"/>
    <w:rsid w:val="0077719E"/>
    <w:rsid w:val="00777820"/>
    <w:rsid w:val="00783161"/>
    <w:rsid w:val="00785FD4"/>
    <w:rsid w:val="0078617F"/>
    <w:rsid w:val="00787300"/>
    <w:rsid w:val="00794ABE"/>
    <w:rsid w:val="00795F0E"/>
    <w:rsid w:val="0079671D"/>
    <w:rsid w:val="00796982"/>
    <w:rsid w:val="007A4CEE"/>
    <w:rsid w:val="007A636B"/>
    <w:rsid w:val="007B4922"/>
    <w:rsid w:val="007B5FAF"/>
    <w:rsid w:val="007B73EF"/>
    <w:rsid w:val="007C4A5A"/>
    <w:rsid w:val="007C6B0C"/>
    <w:rsid w:val="007D04E1"/>
    <w:rsid w:val="007D65A8"/>
    <w:rsid w:val="007E140A"/>
    <w:rsid w:val="007F0D28"/>
    <w:rsid w:val="007F6794"/>
    <w:rsid w:val="00803048"/>
    <w:rsid w:val="008103FC"/>
    <w:rsid w:val="00810CC1"/>
    <w:rsid w:val="00813CCA"/>
    <w:rsid w:val="008148DA"/>
    <w:rsid w:val="00822DB5"/>
    <w:rsid w:val="00823D7E"/>
    <w:rsid w:val="008256FD"/>
    <w:rsid w:val="00827552"/>
    <w:rsid w:val="00831CD0"/>
    <w:rsid w:val="008361EA"/>
    <w:rsid w:val="0083745B"/>
    <w:rsid w:val="00847227"/>
    <w:rsid w:val="00853070"/>
    <w:rsid w:val="00854C9D"/>
    <w:rsid w:val="00855B9C"/>
    <w:rsid w:val="00856F4F"/>
    <w:rsid w:val="00866FB1"/>
    <w:rsid w:val="0087028A"/>
    <w:rsid w:val="00870BF2"/>
    <w:rsid w:val="00871662"/>
    <w:rsid w:val="00872826"/>
    <w:rsid w:val="008743C7"/>
    <w:rsid w:val="00875210"/>
    <w:rsid w:val="008852CE"/>
    <w:rsid w:val="00885317"/>
    <w:rsid w:val="00891704"/>
    <w:rsid w:val="0089671D"/>
    <w:rsid w:val="008967AF"/>
    <w:rsid w:val="008A26EF"/>
    <w:rsid w:val="008A26F5"/>
    <w:rsid w:val="008A2C9C"/>
    <w:rsid w:val="008C01D6"/>
    <w:rsid w:val="008C072F"/>
    <w:rsid w:val="008C084F"/>
    <w:rsid w:val="008C4FD5"/>
    <w:rsid w:val="008C73E9"/>
    <w:rsid w:val="008D1D07"/>
    <w:rsid w:val="008D23D2"/>
    <w:rsid w:val="008D2A6A"/>
    <w:rsid w:val="008D405C"/>
    <w:rsid w:val="008D6802"/>
    <w:rsid w:val="008D6A2B"/>
    <w:rsid w:val="008E14B3"/>
    <w:rsid w:val="008E1C83"/>
    <w:rsid w:val="008E36ED"/>
    <w:rsid w:val="008E6B11"/>
    <w:rsid w:val="008F1CA5"/>
    <w:rsid w:val="008F2A31"/>
    <w:rsid w:val="008F4412"/>
    <w:rsid w:val="008F46AA"/>
    <w:rsid w:val="00911D6C"/>
    <w:rsid w:val="00915129"/>
    <w:rsid w:val="00917D9E"/>
    <w:rsid w:val="00920020"/>
    <w:rsid w:val="00922336"/>
    <w:rsid w:val="00922CC6"/>
    <w:rsid w:val="00926375"/>
    <w:rsid w:val="009312BC"/>
    <w:rsid w:val="00933CC4"/>
    <w:rsid w:val="00950337"/>
    <w:rsid w:val="009531B4"/>
    <w:rsid w:val="009542A9"/>
    <w:rsid w:val="00954BCE"/>
    <w:rsid w:val="00956D53"/>
    <w:rsid w:val="0096113F"/>
    <w:rsid w:val="00961684"/>
    <w:rsid w:val="00963459"/>
    <w:rsid w:val="00967001"/>
    <w:rsid w:val="00970C08"/>
    <w:rsid w:val="009729A6"/>
    <w:rsid w:val="0097367F"/>
    <w:rsid w:val="00975109"/>
    <w:rsid w:val="009759D1"/>
    <w:rsid w:val="00980EEC"/>
    <w:rsid w:val="009814D9"/>
    <w:rsid w:val="00981BF9"/>
    <w:rsid w:val="00990A90"/>
    <w:rsid w:val="00991A15"/>
    <w:rsid w:val="009A025D"/>
    <w:rsid w:val="009A385E"/>
    <w:rsid w:val="009A41B4"/>
    <w:rsid w:val="009A5902"/>
    <w:rsid w:val="009B03A8"/>
    <w:rsid w:val="009B712A"/>
    <w:rsid w:val="009C0282"/>
    <w:rsid w:val="009C0579"/>
    <w:rsid w:val="009C4572"/>
    <w:rsid w:val="009D5CF1"/>
    <w:rsid w:val="009E12DA"/>
    <w:rsid w:val="009E1CAD"/>
    <w:rsid w:val="009F1484"/>
    <w:rsid w:val="009F20CC"/>
    <w:rsid w:val="009F5FA5"/>
    <w:rsid w:val="009F6973"/>
    <w:rsid w:val="00A00F53"/>
    <w:rsid w:val="00A013A4"/>
    <w:rsid w:val="00A0164C"/>
    <w:rsid w:val="00A04B89"/>
    <w:rsid w:val="00A04CC5"/>
    <w:rsid w:val="00A07EA0"/>
    <w:rsid w:val="00A134B9"/>
    <w:rsid w:val="00A21DCC"/>
    <w:rsid w:val="00A22BEC"/>
    <w:rsid w:val="00A25706"/>
    <w:rsid w:val="00A2735E"/>
    <w:rsid w:val="00A279E8"/>
    <w:rsid w:val="00A56441"/>
    <w:rsid w:val="00A6093D"/>
    <w:rsid w:val="00A61815"/>
    <w:rsid w:val="00A7194B"/>
    <w:rsid w:val="00A74585"/>
    <w:rsid w:val="00A77E5A"/>
    <w:rsid w:val="00A819F2"/>
    <w:rsid w:val="00A82363"/>
    <w:rsid w:val="00A8602F"/>
    <w:rsid w:val="00A87C94"/>
    <w:rsid w:val="00AA0D79"/>
    <w:rsid w:val="00AA69C9"/>
    <w:rsid w:val="00AB6911"/>
    <w:rsid w:val="00AB708F"/>
    <w:rsid w:val="00AB7ED7"/>
    <w:rsid w:val="00AC1971"/>
    <w:rsid w:val="00AC3043"/>
    <w:rsid w:val="00AC49E9"/>
    <w:rsid w:val="00AC678E"/>
    <w:rsid w:val="00AC7F3C"/>
    <w:rsid w:val="00AD14BA"/>
    <w:rsid w:val="00AD6C3D"/>
    <w:rsid w:val="00AE04A9"/>
    <w:rsid w:val="00AE2FFF"/>
    <w:rsid w:val="00AE50CB"/>
    <w:rsid w:val="00AE603E"/>
    <w:rsid w:val="00AF10AA"/>
    <w:rsid w:val="00AF21B4"/>
    <w:rsid w:val="00AF4A44"/>
    <w:rsid w:val="00B00AEB"/>
    <w:rsid w:val="00B01C0E"/>
    <w:rsid w:val="00B050D3"/>
    <w:rsid w:val="00B06BA8"/>
    <w:rsid w:val="00B07E13"/>
    <w:rsid w:val="00B100AA"/>
    <w:rsid w:val="00B123CC"/>
    <w:rsid w:val="00B140DA"/>
    <w:rsid w:val="00B14713"/>
    <w:rsid w:val="00B17280"/>
    <w:rsid w:val="00B17887"/>
    <w:rsid w:val="00B234E8"/>
    <w:rsid w:val="00B247A7"/>
    <w:rsid w:val="00B259E2"/>
    <w:rsid w:val="00B328E9"/>
    <w:rsid w:val="00B415E3"/>
    <w:rsid w:val="00B43D47"/>
    <w:rsid w:val="00B50B1A"/>
    <w:rsid w:val="00B51832"/>
    <w:rsid w:val="00B55E6F"/>
    <w:rsid w:val="00B578AB"/>
    <w:rsid w:val="00B600F2"/>
    <w:rsid w:val="00B6132B"/>
    <w:rsid w:val="00B661AD"/>
    <w:rsid w:val="00B706D2"/>
    <w:rsid w:val="00B765EC"/>
    <w:rsid w:val="00B77D69"/>
    <w:rsid w:val="00B817D5"/>
    <w:rsid w:val="00B9199C"/>
    <w:rsid w:val="00B91CBF"/>
    <w:rsid w:val="00B94B1C"/>
    <w:rsid w:val="00B96FC2"/>
    <w:rsid w:val="00B97968"/>
    <w:rsid w:val="00BA0152"/>
    <w:rsid w:val="00BA2F3E"/>
    <w:rsid w:val="00BA36C1"/>
    <w:rsid w:val="00BB04F6"/>
    <w:rsid w:val="00BB5F06"/>
    <w:rsid w:val="00BB6ED6"/>
    <w:rsid w:val="00BC6B79"/>
    <w:rsid w:val="00BD2355"/>
    <w:rsid w:val="00BD38D4"/>
    <w:rsid w:val="00BE257D"/>
    <w:rsid w:val="00BE2D51"/>
    <w:rsid w:val="00BF0179"/>
    <w:rsid w:val="00C0140B"/>
    <w:rsid w:val="00C02111"/>
    <w:rsid w:val="00C03819"/>
    <w:rsid w:val="00C04557"/>
    <w:rsid w:val="00C06AD2"/>
    <w:rsid w:val="00C10E41"/>
    <w:rsid w:val="00C114B1"/>
    <w:rsid w:val="00C230BA"/>
    <w:rsid w:val="00C24549"/>
    <w:rsid w:val="00C27D40"/>
    <w:rsid w:val="00C30298"/>
    <w:rsid w:val="00C339AD"/>
    <w:rsid w:val="00C46A8E"/>
    <w:rsid w:val="00C507F1"/>
    <w:rsid w:val="00C5723B"/>
    <w:rsid w:val="00C64707"/>
    <w:rsid w:val="00C64F14"/>
    <w:rsid w:val="00C66BCB"/>
    <w:rsid w:val="00C70BDA"/>
    <w:rsid w:val="00C81BDF"/>
    <w:rsid w:val="00C81C3B"/>
    <w:rsid w:val="00C83615"/>
    <w:rsid w:val="00C860C8"/>
    <w:rsid w:val="00C920CB"/>
    <w:rsid w:val="00C9570F"/>
    <w:rsid w:val="00CA761C"/>
    <w:rsid w:val="00CA7C32"/>
    <w:rsid w:val="00CB3C2D"/>
    <w:rsid w:val="00CB3C83"/>
    <w:rsid w:val="00CB628F"/>
    <w:rsid w:val="00CC2D5F"/>
    <w:rsid w:val="00CC315A"/>
    <w:rsid w:val="00CC352B"/>
    <w:rsid w:val="00CE0ED7"/>
    <w:rsid w:val="00CE5622"/>
    <w:rsid w:val="00CF1397"/>
    <w:rsid w:val="00CF2738"/>
    <w:rsid w:val="00CF3038"/>
    <w:rsid w:val="00CF364E"/>
    <w:rsid w:val="00CF46D4"/>
    <w:rsid w:val="00D008FF"/>
    <w:rsid w:val="00D00C24"/>
    <w:rsid w:val="00D03C7E"/>
    <w:rsid w:val="00D04EDC"/>
    <w:rsid w:val="00D05EA8"/>
    <w:rsid w:val="00D12F99"/>
    <w:rsid w:val="00D1637E"/>
    <w:rsid w:val="00D17FFD"/>
    <w:rsid w:val="00D20921"/>
    <w:rsid w:val="00D213E9"/>
    <w:rsid w:val="00D22C0C"/>
    <w:rsid w:val="00D24C62"/>
    <w:rsid w:val="00D31529"/>
    <w:rsid w:val="00D33451"/>
    <w:rsid w:val="00D45BB9"/>
    <w:rsid w:val="00D5679B"/>
    <w:rsid w:val="00D620B1"/>
    <w:rsid w:val="00D6253A"/>
    <w:rsid w:val="00D72CD7"/>
    <w:rsid w:val="00D73DD4"/>
    <w:rsid w:val="00D840A9"/>
    <w:rsid w:val="00D8648E"/>
    <w:rsid w:val="00D939F5"/>
    <w:rsid w:val="00D97522"/>
    <w:rsid w:val="00D97D7B"/>
    <w:rsid w:val="00DA5E8A"/>
    <w:rsid w:val="00DA639A"/>
    <w:rsid w:val="00DC6AE2"/>
    <w:rsid w:val="00DD5F1A"/>
    <w:rsid w:val="00DE2D08"/>
    <w:rsid w:val="00DE3436"/>
    <w:rsid w:val="00DE765A"/>
    <w:rsid w:val="00DE79FC"/>
    <w:rsid w:val="00DE7AE3"/>
    <w:rsid w:val="00DF0670"/>
    <w:rsid w:val="00DF0B71"/>
    <w:rsid w:val="00DF107D"/>
    <w:rsid w:val="00DF246A"/>
    <w:rsid w:val="00DF3818"/>
    <w:rsid w:val="00DF3FC7"/>
    <w:rsid w:val="00DF4518"/>
    <w:rsid w:val="00DF4BF2"/>
    <w:rsid w:val="00DF6728"/>
    <w:rsid w:val="00DF78F4"/>
    <w:rsid w:val="00E00BDF"/>
    <w:rsid w:val="00E06B70"/>
    <w:rsid w:val="00E17931"/>
    <w:rsid w:val="00E334CB"/>
    <w:rsid w:val="00E34BBD"/>
    <w:rsid w:val="00E37853"/>
    <w:rsid w:val="00E41A75"/>
    <w:rsid w:val="00E41ABA"/>
    <w:rsid w:val="00E41FCD"/>
    <w:rsid w:val="00E43FFB"/>
    <w:rsid w:val="00E51911"/>
    <w:rsid w:val="00E5562C"/>
    <w:rsid w:val="00E569C6"/>
    <w:rsid w:val="00E60784"/>
    <w:rsid w:val="00E73AD8"/>
    <w:rsid w:val="00E75D6C"/>
    <w:rsid w:val="00E75FF9"/>
    <w:rsid w:val="00E82D9B"/>
    <w:rsid w:val="00E83634"/>
    <w:rsid w:val="00E84641"/>
    <w:rsid w:val="00E90C42"/>
    <w:rsid w:val="00E9158F"/>
    <w:rsid w:val="00E92758"/>
    <w:rsid w:val="00E92AE8"/>
    <w:rsid w:val="00E9700E"/>
    <w:rsid w:val="00EA08E3"/>
    <w:rsid w:val="00EA3750"/>
    <w:rsid w:val="00EA6A7A"/>
    <w:rsid w:val="00EB33D9"/>
    <w:rsid w:val="00EB33F4"/>
    <w:rsid w:val="00EB7910"/>
    <w:rsid w:val="00EB7E6B"/>
    <w:rsid w:val="00EC7634"/>
    <w:rsid w:val="00ED20FF"/>
    <w:rsid w:val="00ED3AF9"/>
    <w:rsid w:val="00ED4648"/>
    <w:rsid w:val="00ED6304"/>
    <w:rsid w:val="00ED721A"/>
    <w:rsid w:val="00ED7ED2"/>
    <w:rsid w:val="00EE27E7"/>
    <w:rsid w:val="00EE2D55"/>
    <w:rsid w:val="00EF3E5F"/>
    <w:rsid w:val="00EF3E7F"/>
    <w:rsid w:val="00EF48CD"/>
    <w:rsid w:val="00EF6BD4"/>
    <w:rsid w:val="00F030A4"/>
    <w:rsid w:val="00F0629A"/>
    <w:rsid w:val="00F06947"/>
    <w:rsid w:val="00F12DE7"/>
    <w:rsid w:val="00F1719C"/>
    <w:rsid w:val="00F208D1"/>
    <w:rsid w:val="00F25AF8"/>
    <w:rsid w:val="00F367E8"/>
    <w:rsid w:val="00F36E31"/>
    <w:rsid w:val="00F37760"/>
    <w:rsid w:val="00F410CE"/>
    <w:rsid w:val="00F419A3"/>
    <w:rsid w:val="00F42836"/>
    <w:rsid w:val="00F45B65"/>
    <w:rsid w:val="00F472DB"/>
    <w:rsid w:val="00F53F0F"/>
    <w:rsid w:val="00F55F8C"/>
    <w:rsid w:val="00F62C83"/>
    <w:rsid w:val="00F6415E"/>
    <w:rsid w:val="00F712D2"/>
    <w:rsid w:val="00F7631C"/>
    <w:rsid w:val="00F76FFC"/>
    <w:rsid w:val="00F82D97"/>
    <w:rsid w:val="00F96D99"/>
    <w:rsid w:val="00FA194E"/>
    <w:rsid w:val="00FA3EF8"/>
    <w:rsid w:val="00FA5360"/>
    <w:rsid w:val="00FA57BC"/>
    <w:rsid w:val="00FB2FFD"/>
    <w:rsid w:val="00FC2590"/>
    <w:rsid w:val="00FC320F"/>
    <w:rsid w:val="00FD5707"/>
    <w:rsid w:val="00FE0B45"/>
    <w:rsid w:val="00FE156F"/>
    <w:rsid w:val="00FE1F5C"/>
    <w:rsid w:val="00FE204A"/>
    <w:rsid w:val="00FE308E"/>
    <w:rsid w:val="00FE748D"/>
    <w:rsid w:val="00FE7A62"/>
    <w:rsid w:val="00FF050E"/>
    <w:rsid w:val="00FF06B0"/>
    <w:rsid w:val="00FF1B61"/>
    <w:rsid w:val="00FF35F4"/>
    <w:rsid w:val="00FF40FA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6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3A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5A50-DEB3-4C46-A9ED-4AF3DF05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3</Pages>
  <Words>4494</Words>
  <Characters>2563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Milberga</dc:creator>
  <cp:lastModifiedBy>Solvita Vigule</cp:lastModifiedBy>
  <cp:revision>327</cp:revision>
  <cp:lastPrinted>2025-01-08T10:32:00Z</cp:lastPrinted>
  <dcterms:created xsi:type="dcterms:W3CDTF">2023-04-17T13:32:00Z</dcterms:created>
  <dcterms:modified xsi:type="dcterms:W3CDTF">2025-01-08T10:39:00Z</dcterms:modified>
</cp:coreProperties>
</file>