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0C3A7" w14:textId="3B5D4215" w:rsidR="007B73EF" w:rsidRPr="007B73EF" w:rsidRDefault="00A07EA0" w:rsidP="007B73EF">
      <w:pPr>
        <w:widowControl w:val="0"/>
        <w:spacing w:before="64" w:line="240" w:lineRule="auto"/>
        <w:ind w:right="733"/>
        <w:jc w:val="center"/>
        <w:rPr>
          <w:rFonts w:ascii="Times New Roman" w:hAnsi="Times New Roman" w:cs="Times New Roman"/>
          <w:b/>
          <w:caps/>
          <w:noProof/>
          <w:sz w:val="26"/>
          <w:szCs w:val="26"/>
        </w:rPr>
      </w:pPr>
      <w:r>
        <w:rPr>
          <w:rFonts w:ascii="Times New Roman" w:hAnsi="Times New Roman" w:cs="Times New Roman"/>
          <w:b/>
          <w:caps/>
          <w:noProof/>
          <w:sz w:val="26"/>
          <w:szCs w:val="26"/>
        </w:rPr>
        <w:t xml:space="preserve"> </w:t>
      </w:r>
      <w:r w:rsidR="007B73EF" w:rsidRPr="007B73EF">
        <w:rPr>
          <w:rFonts w:ascii="Times New Roman" w:hAnsi="Times New Roman" w:cs="Times New Roman"/>
          <w:b/>
          <w:caps/>
          <w:noProof/>
          <w:sz w:val="26"/>
          <w:szCs w:val="26"/>
        </w:rPr>
        <w:t>Jūrmalas domes</w:t>
      </w:r>
    </w:p>
    <w:p w14:paraId="084F2F6F" w14:textId="77777777" w:rsidR="007B73EF" w:rsidRPr="007B73EF" w:rsidRDefault="007B73EF" w:rsidP="007B73EF">
      <w:pPr>
        <w:widowControl w:val="0"/>
        <w:spacing w:before="64" w:line="240" w:lineRule="auto"/>
        <w:ind w:right="733"/>
        <w:jc w:val="center"/>
        <w:rPr>
          <w:rFonts w:ascii="Times New Roman" w:hAnsi="Times New Roman" w:cs="Times New Roman"/>
          <w:b/>
          <w:caps/>
          <w:noProof/>
          <w:sz w:val="26"/>
          <w:szCs w:val="26"/>
        </w:rPr>
      </w:pPr>
      <w:r w:rsidRPr="007B73EF">
        <w:rPr>
          <w:rFonts w:ascii="Times New Roman" w:hAnsi="Times New Roman" w:cs="Times New Roman"/>
          <w:b/>
          <w:caps/>
          <w:noProof/>
          <w:sz w:val="26"/>
          <w:szCs w:val="26"/>
        </w:rPr>
        <w:t xml:space="preserve">jaunatnes lietu konsultatīvās komisijas </w:t>
      </w:r>
    </w:p>
    <w:p w14:paraId="44836B6B" w14:textId="4533763A" w:rsidR="00ED4648" w:rsidRPr="007A4CEE" w:rsidRDefault="00C920CB" w:rsidP="007A4CEE">
      <w:pPr>
        <w:widowControl w:val="0"/>
        <w:spacing w:before="64" w:line="240" w:lineRule="auto"/>
        <w:ind w:right="73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73EF">
        <w:rPr>
          <w:rFonts w:ascii="Times New Roman" w:hAnsi="Times New Roman" w:cs="Times New Roman"/>
          <w:b/>
          <w:caps/>
          <w:noProof/>
          <w:sz w:val="26"/>
          <w:szCs w:val="26"/>
        </w:rPr>
        <w:t>SĒDES</w:t>
      </w:r>
      <w:r w:rsidRPr="007B73E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00F53" w:rsidRPr="007B73EF">
        <w:rPr>
          <w:rFonts w:ascii="Times New Roman" w:eastAsia="Times New Roman" w:hAnsi="Times New Roman" w:cs="Times New Roman"/>
          <w:b/>
          <w:sz w:val="26"/>
          <w:szCs w:val="26"/>
        </w:rPr>
        <w:t>PROTOKOLS</w:t>
      </w:r>
    </w:p>
    <w:p w14:paraId="00BCBA99" w14:textId="77777777" w:rsidR="00ED4648" w:rsidRDefault="00ED4648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4F2113" w14:textId="2D0CA041" w:rsidR="00ED4648" w:rsidRPr="00435198" w:rsidRDefault="00A00F53" w:rsidP="00922CC6">
      <w:pPr>
        <w:pStyle w:val="Heading1"/>
        <w:keepNext w:val="0"/>
        <w:keepLines w:val="0"/>
        <w:widowControl w:val="0"/>
        <w:tabs>
          <w:tab w:val="left" w:pos="3491"/>
          <w:tab w:val="left" w:pos="6892"/>
          <w:tab w:val="left" w:pos="7526"/>
          <w:tab w:val="left" w:pos="9405"/>
          <w:tab w:val="left" w:pos="9880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E5191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B73EF" w:rsidRPr="0043519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 xml:space="preserve">gada </w:t>
      </w:r>
      <w:r w:rsidR="000835C0">
        <w:rPr>
          <w:rFonts w:ascii="Times New Roman" w:eastAsia="Times New Roman" w:hAnsi="Times New Roman" w:cs="Times New Roman"/>
          <w:b/>
          <w:sz w:val="24"/>
          <w:szCs w:val="24"/>
        </w:rPr>
        <w:t>25. septembrī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 w:rsidR="0025382A" w:rsidRPr="0025382A">
        <w:rPr>
          <w:rFonts w:ascii="Times New Roman" w:eastAsia="Times New Roman" w:hAnsi="Times New Roman" w:cs="Times New Roman"/>
          <w:b/>
          <w:sz w:val="24"/>
          <w:szCs w:val="24"/>
        </w:rPr>
        <w:t xml:space="preserve">Nr. </w:t>
      </w:r>
      <w:r w:rsidR="002F6724">
        <w:rPr>
          <w:rFonts w:ascii="Times New Roman" w:eastAsia="Times New Roman" w:hAnsi="Times New Roman" w:cs="Times New Roman"/>
          <w:b/>
          <w:sz w:val="24"/>
          <w:szCs w:val="24"/>
        </w:rPr>
        <w:t>4.1.1.-10/24/</w:t>
      </w:r>
      <w:r w:rsidR="002F6724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48E37C5B" w14:textId="77777777" w:rsidR="00ED4648" w:rsidRDefault="00ED4648">
      <w:pPr>
        <w:widowControl w:val="0"/>
        <w:spacing w:before="18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A268E97" w14:textId="76657334" w:rsidR="00ED4648" w:rsidRPr="0070642C" w:rsidRDefault="0070642C">
      <w:pPr>
        <w:widowControl w:val="0"/>
        <w:spacing w:before="66" w:line="240" w:lineRule="auto"/>
        <w:ind w:left="240" w:hanging="23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Trešdien</w:t>
      </w:r>
      <w:r w:rsidR="00C920C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392767" w14:textId="449295B6" w:rsidR="00ED4648" w:rsidRDefault="0070642C">
      <w:pPr>
        <w:widowControl w:val="0"/>
        <w:spacing w:before="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Jūrmal</w:t>
      </w:r>
      <w:r w:rsidR="00595BFF">
        <w:rPr>
          <w:rFonts w:ascii="Times New Roman" w:eastAsia="Times New Roman" w:hAnsi="Times New Roman" w:cs="Times New Roman"/>
          <w:sz w:val="24"/>
          <w:szCs w:val="24"/>
        </w:rPr>
        <w:t>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Mazā Nometņu iel</w:t>
      </w:r>
      <w:r w:rsidR="00595BFF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14:paraId="6FA94726" w14:textId="01872AE6" w:rsidR="00ED4648" w:rsidRDefault="00A00F53">
      <w:pPr>
        <w:pStyle w:val="Heading1"/>
        <w:keepNext w:val="0"/>
        <w:keepLines w:val="0"/>
        <w:widowControl w:val="0"/>
        <w:spacing w:before="12" w:after="0" w:line="240" w:lineRule="auto"/>
        <w:ind w:right="69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Sēde sasaukta</w:t>
      </w:r>
      <w:r w:rsidR="00C920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plkst.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835C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</w:p>
    <w:p w14:paraId="4C1B6781" w14:textId="4D1F4FD0" w:rsidR="00ED4648" w:rsidRDefault="00A00F53">
      <w:pPr>
        <w:pStyle w:val="Heading1"/>
        <w:keepNext w:val="0"/>
        <w:keepLines w:val="0"/>
        <w:widowControl w:val="0"/>
        <w:spacing w:before="12" w:after="0" w:line="240" w:lineRule="auto"/>
        <w:ind w:right="69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Sēde atklāta plkst.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50B1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835C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50B1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50B1A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14:paraId="525E8C84" w14:textId="77777777" w:rsidR="00ED4648" w:rsidRDefault="00ED4648">
      <w:pPr>
        <w:widowControl w:val="0"/>
        <w:spacing w:before="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FFB86E" w14:textId="77777777" w:rsidR="00ED4648" w:rsidRDefault="00A00F53">
      <w:pPr>
        <w:widowControl w:val="0"/>
        <w:tabs>
          <w:tab w:val="left" w:pos="8210"/>
        </w:tabs>
        <w:spacing w:line="240" w:lineRule="auto"/>
        <w:ind w:left="240" w:hanging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Sēdi vada: </w:t>
      </w:r>
    </w:p>
    <w:p w14:paraId="515325B5" w14:textId="02BDD9E2" w:rsidR="00ED4648" w:rsidRDefault="00595BFF">
      <w:pPr>
        <w:widowControl w:val="0"/>
        <w:tabs>
          <w:tab w:val="left" w:pos="7500"/>
        </w:tabs>
        <w:spacing w:line="240" w:lineRule="auto"/>
        <w:ind w:left="240" w:hanging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A00F53">
        <w:rPr>
          <w:rFonts w:ascii="Times New Roman" w:eastAsia="Times New Roman" w:hAnsi="Times New Roman" w:cs="Times New Roman"/>
          <w:sz w:val="24"/>
          <w:szCs w:val="24"/>
        </w:rPr>
        <w:t>omisijas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A00F53">
        <w:rPr>
          <w:rFonts w:ascii="Times New Roman" w:eastAsia="Times New Roman" w:hAnsi="Times New Roman" w:cs="Times New Roman"/>
          <w:sz w:val="24"/>
          <w:szCs w:val="24"/>
        </w:rPr>
        <w:t>Solvita Vigule</w:t>
      </w:r>
    </w:p>
    <w:p w14:paraId="7DDA711C" w14:textId="77777777" w:rsidR="00ED4648" w:rsidRDefault="00A00F53">
      <w:pPr>
        <w:pStyle w:val="Heading1"/>
        <w:keepNext w:val="0"/>
        <w:keepLines w:val="0"/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Sēdi protokolē:</w:t>
      </w:r>
    </w:p>
    <w:p w14:paraId="2192E9C0" w14:textId="79DE0200" w:rsidR="00B06BA8" w:rsidRDefault="00B06BA8" w:rsidP="0070642C">
      <w:pPr>
        <w:widowControl w:val="0"/>
        <w:tabs>
          <w:tab w:val="left" w:pos="7500"/>
        </w:tabs>
        <w:spacing w:line="240" w:lineRule="auto"/>
        <w:ind w:left="7500" w:hanging="75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487C">
        <w:rPr>
          <w:rFonts w:ascii="Times New Roman" w:eastAsia="Times New Roman" w:hAnsi="Times New Roman" w:cs="Times New Roman"/>
          <w:bCs/>
          <w:sz w:val="24"/>
          <w:szCs w:val="24"/>
        </w:rPr>
        <w:t>Attīstības pārvaldes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35F4">
        <w:rPr>
          <w:rFonts w:ascii="Times New Roman" w:eastAsia="Times New Roman" w:hAnsi="Times New Roman" w:cs="Times New Roman"/>
          <w:bCs/>
          <w:sz w:val="24"/>
          <w:szCs w:val="24"/>
        </w:rPr>
        <w:t>Stratēģiskās plānošanas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nodaļas     </w:t>
      </w:r>
      <w:r>
        <w:rPr>
          <w:rFonts w:ascii="Times New Roman" w:eastAsia="Times New Roman" w:hAnsi="Times New Roman" w:cs="Times New Roman"/>
          <w:sz w:val="24"/>
          <w:szCs w:val="24"/>
        </w:rPr>
        <w:t>Sandra Aleksandra Lode</w:t>
      </w:r>
    </w:p>
    <w:p w14:paraId="01C628C6" w14:textId="77777777" w:rsidR="00245681" w:rsidRDefault="00B06BA8" w:rsidP="0010631F">
      <w:pPr>
        <w:widowControl w:val="0"/>
        <w:tabs>
          <w:tab w:val="left" w:pos="7500"/>
        </w:tabs>
        <w:spacing w:line="240" w:lineRule="auto"/>
        <w:ind w:left="7500" w:hanging="750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853070">
        <w:rPr>
          <w:rFonts w:ascii="Times New Roman" w:eastAsia="Times New Roman" w:hAnsi="Times New Roman" w:cs="Times New Roman"/>
          <w:bCs/>
          <w:sz w:val="24"/>
          <w:szCs w:val="24"/>
        </w:rPr>
        <w:t>Jaunatnes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iniciatīvu</w:t>
      </w:r>
      <w:r w:rsidRPr="00853070">
        <w:rPr>
          <w:rFonts w:ascii="Times New Roman" w:eastAsia="Times New Roman" w:hAnsi="Times New Roman" w:cs="Times New Roman"/>
          <w:bCs/>
          <w:sz w:val="24"/>
          <w:szCs w:val="24"/>
        </w:rPr>
        <w:t xml:space="preserve"> centra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jaunatnes darbiniece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</w:p>
    <w:p w14:paraId="08F23215" w14:textId="7A9D5B58" w:rsidR="00ED4648" w:rsidRPr="0010631F" w:rsidRDefault="00B06BA8" w:rsidP="0010631F">
      <w:pPr>
        <w:widowControl w:val="0"/>
        <w:tabs>
          <w:tab w:val="left" w:pos="7500"/>
        </w:tabs>
        <w:spacing w:line="240" w:lineRule="auto"/>
        <w:ind w:left="7500" w:hanging="7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   </w:t>
      </w:r>
    </w:p>
    <w:tbl>
      <w:tblPr>
        <w:tblpPr w:leftFromText="180" w:rightFromText="180" w:vertAnchor="text" w:horzAnchor="margin" w:tblpXSpec="right" w:tblpY="8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3823"/>
      </w:tblGrid>
      <w:tr w:rsidR="0010631F" w14:paraId="1652236D" w14:textId="77777777" w:rsidTr="0010631F">
        <w:trPr>
          <w:trHeight w:val="1995"/>
        </w:trPr>
        <w:tc>
          <w:tcPr>
            <w:tcW w:w="3823" w:type="dxa"/>
          </w:tcPr>
          <w:p w14:paraId="0048661A" w14:textId="5A4E76C6" w:rsidR="009312BC" w:rsidRPr="00B07E13" w:rsidRDefault="0010631F" w:rsidP="00537F8D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Jekaterina Milberga</w:t>
            </w:r>
            <w:r w:rsidRPr="00B07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07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Estere Felicita </w:t>
            </w:r>
            <w:proofErr w:type="spellStart"/>
            <w:r w:rsidRPr="00B07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Žukovska</w:t>
            </w:r>
            <w:proofErr w:type="spellEnd"/>
            <w:r w:rsidRPr="00B07E1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312BC" w:rsidRPr="00B07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12BC" w:rsidRPr="00B07E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Agnese Miltiņa</w:t>
            </w:r>
            <w:r w:rsidR="009312BC" w:rsidRPr="00B07E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E012D" w:rsidRPr="000076F7"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 w:rsidR="00A87C94" w:rsidRPr="000076F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1E012D" w:rsidRPr="0000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īda </w:t>
            </w:r>
            <w:proofErr w:type="spellStart"/>
            <w:r w:rsidR="001E012D" w:rsidRPr="000076F7">
              <w:rPr>
                <w:rFonts w:ascii="Times New Roman" w:eastAsia="Times New Roman" w:hAnsi="Times New Roman" w:cs="Times New Roman"/>
                <w:sz w:val="24"/>
                <w:szCs w:val="24"/>
              </w:rPr>
              <w:t>Misūna</w:t>
            </w:r>
            <w:proofErr w:type="spellEnd"/>
            <w:r w:rsidR="001E012D" w:rsidRPr="000076F7">
              <w:rPr>
                <w:rFonts w:ascii="Times New Roman" w:eastAsia="Times New Roman" w:hAnsi="Times New Roman" w:cs="Times New Roman"/>
                <w:sz w:val="24"/>
                <w:szCs w:val="24"/>
              </w:rPr>
              <w:t>, Ivita Salmane</w:t>
            </w:r>
            <w:r w:rsidR="000076F7"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07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76F7"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>Irēna Kausiniece</w:t>
            </w:r>
            <w:r w:rsidR="000076F7">
              <w:rPr>
                <w:rFonts w:ascii="Times New Roman" w:eastAsia="Times New Roman" w:hAnsi="Times New Roman" w:cs="Times New Roman"/>
                <w:sz w:val="24"/>
                <w:szCs w:val="24"/>
              </w:rPr>
              <w:t>, Zanda Krastiņa, Evija Majore</w:t>
            </w:r>
            <w:r w:rsidR="0027031E">
              <w:rPr>
                <w:rFonts w:ascii="Times New Roman" w:eastAsia="Times New Roman" w:hAnsi="Times New Roman" w:cs="Times New Roman"/>
                <w:sz w:val="24"/>
                <w:szCs w:val="24"/>
              </w:rPr>
              <w:t>, Sandra Elizabete Dam</w:t>
            </w:r>
            <w:r w:rsidR="002F6724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27031E">
              <w:rPr>
                <w:rFonts w:ascii="Times New Roman" w:eastAsia="Times New Roman" w:hAnsi="Times New Roman" w:cs="Times New Roman"/>
                <w:sz w:val="24"/>
                <w:szCs w:val="24"/>
              </w:rPr>
              <w:t>erga</w:t>
            </w:r>
          </w:p>
          <w:p w14:paraId="1385FD46" w14:textId="77777777" w:rsidR="0010631F" w:rsidRDefault="0010631F" w:rsidP="002F6BBE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A8E85B" w14:textId="57F09429" w:rsidR="0010631F" w:rsidRDefault="00A00F53" w:rsidP="0010631F">
      <w:pPr>
        <w:widowControl w:val="0"/>
        <w:tabs>
          <w:tab w:val="left" w:pos="156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Sēdē piedalās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 xml:space="preserve"> komisijas locekļi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78C8223B" w14:textId="77777777" w:rsidR="0010631F" w:rsidRDefault="0010631F" w:rsidP="0010631F">
      <w:pPr>
        <w:widowControl w:val="0"/>
        <w:tabs>
          <w:tab w:val="left" w:pos="156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715987C" w14:textId="1D449EF2" w:rsidR="00C920CB" w:rsidRPr="00A74585" w:rsidRDefault="00FF35F4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0B07FE66" w14:textId="5B5ED875" w:rsidR="00C920CB" w:rsidRPr="00853070" w:rsidRDefault="00B100AA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6D08D13E" w14:textId="35CCC293" w:rsidR="00ED4648" w:rsidRDefault="00ED4648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515ADF" w14:textId="4B17CBD7" w:rsidR="0010631F" w:rsidRDefault="0010631F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11898B" w14:textId="6ED686BD" w:rsidR="0010631F" w:rsidRDefault="0010631F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2D3676" w14:textId="77777777" w:rsidR="0010631F" w:rsidRDefault="0010631F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-30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3823"/>
      </w:tblGrid>
      <w:tr w:rsidR="0010631F" w14:paraId="6D46CFBA" w14:textId="77777777" w:rsidTr="00245681">
        <w:trPr>
          <w:trHeight w:val="699"/>
        </w:trPr>
        <w:tc>
          <w:tcPr>
            <w:tcW w:w="3823" w:type="dxa"/>
          </w:tcPr>
          <w:p w14:paraId="100AD765" w14:textId="7E78E8A5" w:rsidR="002F6BBE" w:rsidRPr="0010631F" w:rsidRDefault="002F6BBE" w:rsidP="002F6BBE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>Edgars Bērziņš</w:t>
            </w:r>
            <w:r w:rsidR="0030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B53CC37" w14:textId="136FEA42" w:rsidR="002F6BBE" w:rsidRPr="0010631F" w:rsidRDefault="002F6BBE" w:rsidP="002F6BBE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>Evija Majore,</w:t>
            </w:r>
            <w:r w:rsidR="001E0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Jānis Rāfelds, </w:t>
            </w:r>
          </w:p>
          <w:p w14:paraId="035137D5" w14:textId="290FFB60" w:rsidR="002F6BBE" w:rsidRDefault="002F6BBE" w:rsidP="002F6BBE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Rita </w:t>
            </w:r>
            <w:r w:rsidR="001E012D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>lova</w:t>
            </w:r>
            <w:r w:rsidR="001E01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0631F">
              <w:rPr>
                <w:rFonts w:ascii="Times New Roman" w:eastAsia="Times New Roman" w:hAnsi="Times New Roman" w:cs="Times New Roman"/>
                <w:sz w:val="24"/>
                <w:szCs w:val="24"/>
              </w:rPr>
              <w:t>Jeļena Lazda</w:t>
            </w:r>
            <w:r w:rsidR="00304B1C">
              <w:rPr>
                <w:rFonts w:ascii="Times New Roman" w:eastAsia="Times New Roman" w:hAnsi="Times New Roman" w:cs="Times New Roman"/>
                <w:sz w:val="24"/>
                <w:szCs w:val="24"/>
              </w:rPr>
              <w:t>, Edīte Kalniņa, Valdis Garoza</w:t>
            </w:r>
          </w:p>
          <w:p w14:paraId="24063265" w14:textId="77777777" w:rsidR="002F6BBE" w:rsidRDefault="002F6BBE" w:rsidP="00537F8D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71AEAB" w14:textId="6B512BB2" w:rsidR="002F6BBE" w:rsidRDefault="002F6BBE" w:rsidP="00537F8D">
            <w:pPr>
              <w:widowControl w:val="0"/>
              <w:tabs>
                <w:tab w:val="left" w:pos="156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CDE4AA" w14:textId="2AC5E468" w:rsidR="0010631F" w:rsidRPr="00537F8D" w:rsidRDefault="0010631F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63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Sēdē nepiedalās komisijas locekļi: </w:t>
      </w:r>
    </w:p>
    <w:p w14:paraId="54DCFB40" w14:textId="65766357" w:rsidR="003E2A8E" w:rsidRDefault="003E2A8E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E94139" w14:textId="77777777" w:rsidR="002F6BBE" w:rsidRDefault="002F6BB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6CD7B0" w14:textId="77777777" w:rsidR="002F6BBE" w:rsidRDefault="002F6BB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41DF51" w14:textId="77777777" w:rsidR="002F6BBE" w:rsidRDefault="002F6BB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52BD01" w14:textId="77777777" w:rsidR="002F6BBE" w:rsidRDefault="002F6BB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39E787" w14:textId="77777777" w:rsidR="002F6BBE" w:rsidRDefault="002F6BB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C4ABEB" w14:textId="77777777" w:rsidR="002F6BBE" w:rsidRDefault="002F6BB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6C65C2" w14:textId="77777777" w:rsidR="002F6BBE" w:rsidRDefault="002F6BB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748B25" w14:textId="77777777" w:rsidR="002F6BBE" w:rsidRDefault="002F6BB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9FA57C" w14:textId="739E4E16" w:rsidR="003E2A8E" w:rsidRPr="00245681" w:rsidRDefault="003E2A8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2A8E">
        <w:rPr>
          <w:rFonts w:ascii="Times New Roman" w:eastAsia="Times New Roman" w:hAnsi="Times New Roman" w:cs="Times New Roman"/>
          <w:b/>
          <w:bCs/>
          <w:sz w:val="24"/>
          <w:szCs w:val="24"/>
        </w:rPr>
        <w:t>Sēdē piedalās: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12DE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="00F12DE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0076F7">
        <w:rPr>
          <w:rFonts w:ascii="Times New Roman" w:eastAsia="Times New Roman" w:hAnsi="Times New Roman" w:cs="Times New Roman"/>
          <w:sz w:val="24"/>
          <w:szCs w:val="24"/>
        </w:rPr>
        <w:t>Sabīna</w:t>
      </w:r>
      <w:proofErr w:type="spellEnd"/>
      <w:r w:rsidR="000076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76F7">
        <w:rPr>
          <w:rFonts w:ascii="Times New Roman" w:eastAsia="Times New Roman" w:hAnsi="Times New Roman" w:cs="Times New Roman"/>
          <w:sz w:val="24"/>
          <w:szCs w:val="24"/>
        </w:rPr>
        <w:t>Priļepina</w:t>
      </w:r>
      <w:proofErr w:type="spellEnd"/>
    </w:p>
    <w:p w14:paraId="5624B027" w14:textId="20275540" w:rsidR="00FE748D" w:rsidRPr="00245681" w:rsidRDefault="003E2A8E" w:rsidP="00245681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C1918A7" w14:textId="656C6B1D" w:rsidR="00A013A4" w:rsidRPr="00853070" w:rsidRDefault="00A013A4" w:rsidP="00A013A4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279DB2C" w14:textId="6E89EB69" w:rsidR="00ED4648" w:rsidRPr="00853070" w:rsidRDefault="003E2A8E" w:rsidP="00595BFF">
      <w:pPr>
        <w:pStyle w:val="Heading1"/>
        <w:keepNext w:val="0"/>
        <w:keepLines w:val="0"/>
        <w:widowControl w:val="0"/>
        <w:spacing w:before="0"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14:paraId="17D9C675" w14:textId="77777777" w:rsidR="00ED4648" w:rsidRDefault="00ED4648" w:rsidP="00DF107D">
      <w:pPr>
        <w:spacing w:line="360" w:lineRule="auto"/>
      </w:pPr>
    </w:p>
    <w:p w14:paraId="1DACEDE4" w14:textId="77777777" w:rsidR="0014723B" w:rsidRDefault="0014723B" w:rsidP="00DF107D">
      <w:pPr>
        <w:spacing w:line="360" w:lineRule="auto"/>
      </w:pPr>
    </w:p>
    <w:p w14:paraId="3C284D9E" w14:textId="77777777" w:rsidR="0014723B" w:rsidRPr="00853070" w:rsidRDefault="0014723B" w:rsidP="00DF107D">
      <w:pPr>
        <w:spacing w:line="360" w:lineRule="auto"/>
      </w:pPr>
    </w:p>
    <w:p w14:paraId="2C657C09" w14:textId="31B79815" w:rsidR="00ED4648" w:rsidRPr="007D65A8" w:rsidRDefault="00A00F53" w:rsidP="007D65A8"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Darba kārtība:</w:t>
      </w:r>
    </w:p>
    <w:p w14:paraId="40EF4991" w14:textId="53C185D9" w:rsidR="00584549" w:rsidRPr="008361EA" w:rsidRDefault="00584549" w:rsidP="00584549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1" w:name="_Hlk163204932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Par Izglītības un zinātnes ministrijas (IZM) jaunatnes politikas kvalitātes mērījuma rīk</w:t>
      </w:r>
      <w:r w:rsidR="002F6724">
        <w:rPr>
          <w:rFonts w:ascii="Times New Roman" w:eastAsia="Times New Roman" w:hAnsi="Times New Roman" w:cs="Times New Roman"/>
          <w:color w:val="222222"/>
          <w:sz w:val="24"/>
          <w:szCs w:val="24"/>
        </w:rPr>
        <w:t>a rezultātiem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14:paraId="6A363D67" w14:textId="798280D7" w:rsidR="0077719E" w:rsidRDefault="0077719E" w:rsidP="008361EA">
      <w:pPr>
        <w:pStyle w:val="ListParagraph"/>
        <w:numPr>
          <w:ilvl w:val="0"/>
          <w:numId w:val="13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Par </w:t>
      </w:r>
      <w:r w:rsidR="002F672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Jūrmalas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Jauniešu dienu</w:t>
      </w:r>
      <w:r w:rsidR="002F672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2024.</w:t>
      </w:r>
    </w:p>
    <w:bookmarkEnd w:id="1"/>
    <w:p w14:paraId="2F444685" w14:textId="77777777" w:rsidR="00810CC1" w:rsidRPr="009312BC" w:rsidRDefault="00810CC1" w:rsidP="00810CC1">
      <w:pPr>
        <w:pStyle w:val="ListParagraph"/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199063F" w14:textId="1375546C" w:rsidR="009D5CF1" w:rsidRDefault="009D5CF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BE735EE" w14:textId="3275FAD6" w:rsidR="00FE204A" w:rsidRDefault="00395415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05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</w:t>
      </w:r>
      <w:r w:rsidR="00DE79FC" w:rsidRPr="002205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olvita</w:t>
      </w:r>
      <w:r w:rsidR="005329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Vigule</w:t>
      </w:r>
      <w:r w:rsidR="00FC32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</w:t>
      </w:r>
      <w:r w:rsidR="00FE204A">
        <w:rPr>
          <w:rFonts w:ascii="Times New Roman" w:eastAsia="Times New Roman" w:hAnsi="Times New Roman" w:cs="Times New Roman"/>
          <w:color w:val="222222"/>
          <w:sz w:val="24"/>
          <w:szCs w:val="24"/>
        </w:rPr>
        <w:t>zrunā klātesošos un i</w:t>
      </w:r>
      <w:r w:rsidR="007127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epazīstina ar </w:t>
      </w:r>
      <w:r w:rsidR="00A134B9">
        <w:rPr>
          <w:rFonts w:ascii="Times New Roman" w:eastAsia="Times New Roman" w:hAnsi="Times New Roman" w:cs="Times New Roman"/>
          <w:color w:val="222222"/>
          <w:sz w:val="24"/>
          <w:szCs w:val="24"/>
        </w:rPr>
        <w:t>darba kārtīb</w:t>
      </w:r>
      <w:r w:rsidR="00712707"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  <w:r w:rsidR="00FE20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14:paraId="7324B0FE" w14:textId="77777777" w:rsidR="00245681" w:rsidRDefault="00245681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8A33521" w14:textId="77777777" w:rsidR="000076F7" w:rsidRDefault="000076F7" w:rsidP="0077719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7DC1626B" w14:textId="3C537C9D" w:rsidR="00245681" w:rsidRPr="009312BC" w:rsidRDefault="009312BC" w:rsidP="009312BC">
      <w:pPr>
        <w:pStyle w:val="ListParagraph"/>
        <w:numPr>
          <w:ilvl w:val="0"/>
          <w:numId w:val="1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312BC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IZM jaunatnes politikas kvalitātes mērījuma rīk</w:t>
      </w:r>
      <w:r w:rsidR="004C5F0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</w:t>
      </w:r>
    </w:p>
    <w:p w14:paraId="60BEC5D3" w14:textId="7DC46947" w:rsidR="008361EA" w:rsidRDefault="00532921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E5191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pastāsta par </w:t>
      </w:r>
      <w:r w:rsidR="009312B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Izglītības Ministrijas kvalitātes mērījuma rīku, kur</w:t>
      </w:r>
      <w:r w:rsidR="00304B1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 testēšanā</w:t>
      </w:r>
      <w:r w:rsidR="009312B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0076F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piedalījās</w:t>
      </w:r>
      <w:r w:rsidR="009312B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Jaunatnes iniciatīvu centr</w:t>
      </w:r>
      <w:r w:rsidR="00546BA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</w:t>
      </w:r>
      <w:r w:rsidR="00E5191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</w:t>
      </w:r>
    </w:p>
    <w:p w14:paraId="7307CBFD" w14:textId="77777777" w:rsidR="00E9158F" w:rsidRDefault="00E9158F" w:rsidP="00E5191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6993A690" w14:textId="4243CE21" w:rsidR="00E51911" w:rsidRPr="009F20CC" w:rsidRDefault="00A22BEC" w:rsidP="009F20CC">
      <w:pPr>
        <w:pStyle w:val="ListParagraph"/>
        <w:numPr>
          <w:ilvl w:val="1"/>
          <w:numId w:val="1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lv-LV"/>
        </w:rPr>
      </w:pPr>
      <w:r w:rsidRPr="009F20C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lv-LV"/>
        </w:rPr>
        <w:t>Darba ar jaunatni kvalitatīvas un ilgtspējīgas sistēmas izveide un attīstība</w:t>
      </w:r>
    </w:p>
    <w:p w14:paraId="0C2BDF62" w14:textId="090A213F" w:rsidR="0027031E" w:rsidRPr="0027031E" w:rsidRDefault="002F6724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lv-LV"/>
        </w:rPr>
      </w:pPr>
      <w:r w:rsidRPr="002F6724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Solvita Vigule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: </w:t>
      </w:r>
      <w:r w:rsidRPr="002F672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Jautājums, vai </w:t>
      </w:r>
      <w:r w:rsidRPr="002F672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</w:t>
      </w:r>
      <w:r w:rsidR="00954BCE" w:rsidRPr="002F672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pašvaldība</w:t>
      </w:r>
      <w:r w:rsidRPr="002F672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i</w:t>
      </w:r>
      <w:r w:rsidR="00954BCE" w:rsidRPr="002F672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 vismaz 1x gadā </w:t>
      </w:r>
      <w:r w:rsidRPr="002F672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jā</w:t>
      </w:r>
      <w:r w:rsidR="00954BCE" w:rsidRPr="002F672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apkopo, </w:t>
      </w:r>
      <w:r w:rsidRPr="002F672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jā</w:t>
      </w:r>
      <w:r w:rsidR="00954BCE" w:rsidRPr="002F672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 xml:space="preserve">analizē un </w:t>
      </w:r>
      <w:r w:rsidRPr="002F672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jā</w:t>
      </w:r>
      <w:r w:rsidR="00954BCE" w:rsidRPr="002F672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atjauno datus un jauniešu statistisko raksturojumu</w:t>
      </w:r>
      <w:r w:rsidRPr="002F6724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lv-LV"/>
        </w:rPr>
        <w:t>?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lv-LV"/>
        </w:rPr>
        <w:t xml:space="preserve"> </w:t>
      </w:r>
    </w:p>
    <w:p w14:paraId="12D7BC0B" w14:textId="3F909B1C" w:rsidR="005E48B1" w:rsidRDefault="00A22BEC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A22BE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Agnese Miltiņa: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854C9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Izglītības pārvalde neveic tādus pētījumus, kādu statistisku apkopojumu?</w:t>
      </w:r>
      <w:r w:rsidR="00854C9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</w:p>
    <w:p w14:paraId="0030D21D" w14:textId="14228544" w:rsidR="005E48B1" w:rsidRDefault="005E48B1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5E48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Irēna </w:t>
      </w:r>
      <w:proofErr w:type="spellStart"/>
      <w:r w:rsidRPr="005E48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Kausiniece</w:t>
      </w:r>
      <w:proofErr w:type="spellEnd"/>
      <w:r w:rsidRPr="005E48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854C9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</w:t>
      </w:r>
      <w:r w:rsidR="002F672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Nē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</w:t>
      </w:r>
      <w:r w:rsidR="00854C9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1E3633AD" w14:textId="01186492" w:rsidR="00A22BEC" w:rsidRDefault="00A22BEC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854C9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Solvita Vigule: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854C9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Mēs veicam anketēšanu reiz trijos gados par jauniešu interesēm. Man</w:t>
      </w:r>
      <w:r w:rsidR="002F672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uprāt ir adekvāti kvantitatīvos datus ievākt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reiz trijos gados</w:t>
      </w:r>
      <w:r w:rsidR="002F672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Kā jums </w:t>
      </w:r>
      <w:r w:rsidR="00854C9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šķiet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?</w:t>
      </w:r>
      <w:r w:rsidR="002F672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2774082B" w14:textId="1FD6DEB4" w:rsidR="00854C9D" w:rsidRPr="00854C9D" w:rsidRDefault="00854C9D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A22BEC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Agnese Miltiņa: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“Kur tos datus mēs liktu?”</w:t>
      </w:r>
    </w:p>
    <w:p w14:paraId="0A2566E8" w14:textId="4A163058" w:rsidR="0027031E" w:rsidRDefault="002F1142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027C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Ing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rīda</w:t>
      </w:r>
      <w:r w:rsidR="00A22BEC" w:rsidRPr="00027C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 </w:t>
      </w:r>
      <w:proofErr w:type="spellStart"/>
      <w:r w:rsidR="00A22BEC" w:rsidRPr="00027C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Mis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ūna</w:t>
      </w:r>
      <w:proofErr w:type="spellEnd"/>
      <w:r w:rsidR="006B7DAF" w:rsidRPr="00027C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:</w:t>
      </w:r>
      <w:r w:rsidR="006B7DA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“Līdz darbaspēj</w:t>
      </w:r>
      <w:r w:rsidR="002F672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as</w:t>
      </w:r>
      <w:r w:rsidR="006B7DA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vecumam ir uzskaitīt dati, cik ir bērnu, kāda ir ģimenes valoda, nacionalitātes sadalījums. Es </w:t>
      </w:r>
      <w:r w:rsidR="002F672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neesmu pētījusi </w:t>
      </w:r>
      <w:r w:rsidR="006B7DA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tik smalki, t</w:t>
      </w:r>
      <w:r w:rsidR="00142F3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</w:t>
      </w:r>
      <w:r w:rsidR="006B7DA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ir centrāl</w:t>
      </w:r>
      <w:r w:rsidR="002F672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</w:t>
      </w:r>
      <w:r w:rsidR="006B7DA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statistika</w:t>
      </w:r>
      <w:r w:rsidR="002F672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kas pieejama visiem</w:t>
      </w:r>
      <w:r w:rsidR="006B7DA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</w:t>
      </w:r>
      <w:r w:rsidR="002F672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6F2494A4" w14:textId="0906B36C" w:rsidR="00027C20" w:rsidRDefault="00027C20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2F11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Solvita Vigule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: “</w:t>
      </w:r>
      <w:r w:rsidR="002F672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ā mēs varam izpētīt </w:t>
      </w:r>
      <w:r w:rsidR="002F672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jauniešu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valodu un dzīvesvietu,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drošvien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pa apkaimēm</w:t>
      </w:r>
      <w:r w:rsidR="002F672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?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Vai mums ir kāda statistika pa apkaimēm?”</w:t>
      </w:r>
    </w:p>
    <w:p w14:paraId="57E97D84" w14:textId="74B6CA20" w:rsidR="0027031E" w:rsidRDefault="0027031E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2F11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Jekat</w:t>
      </w:r>
      <w:r w:rsidR="00027C20" w:rsidRPr="002F11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erina Milberga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:</w:t>
      </w:r>
      <w:r w:rsidR="00EA375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</w:t>
      </w:r>
      <w:r w:rsidR="002F114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Jā.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Mums ir statistika</w:t>
      </w:r>
      <w:r w:rsidR="002F672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cik</w:t>
      </w:r>
      <w:r w:rsidR="002F114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iedzīvotāju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dzīvo</w:t>
      </w:r>
      <w:r w:rsidR="002F114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kur</w:t>
      </w:r>
      <w:r w:rsidR="002F672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</w:t>
      </w:r>
      <w:r w:rsidR="002F114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apkaim</w:t>
      </w:r>
      <w:r w:rsidR="002F114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ē.”</w:t>
      </w:r>
    </w:p>
    <w:p w14:paraId="781468AA" w14:textId="07F8CFB4" w:rsidR="002F1142" w:rsidRDefault="002F1142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2F11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Solvita Vigule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“T</w:t>
      </w:r>
      <w:r w:rsidR="002F672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arī iedalās </w:t>
      </w:r>
      <w:r w:rsidR="002F672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pēc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vecum</w:t>
      </w:r>
      <w:r w:rsidR="002F672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?”</w:t>
      </w:r>
    </w:p>
    <w:p w14:paraId="4B08FF73" w14:textId="2F566C0C" w:rsidR="002F1142" w:rsidRDefault="002F1142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2F11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Jekaterina Milberga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: “Tas, ko mums dod, nē, bet to noteikti var paprasīt. Mums gan dzīvokļu nodaļa dod, tas ir vairāk Pilsonības un migrācijas lietu pārvaldei pielīdzināms un </w:t>
      </w:r>
      <w:r w:rsidR="000C7C9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entrāl</w:t>
      </w:r>
      <w:r w:rsidR="000C7C9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 statistikas pārvalde tikko arī deva informāciju.</w:t>
      </w:r>
      <w:r w:rsidR="00954BC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483849AE" w14:textId="7A1F8FC7" w:rsidR="00E9158F" w:rsidRDefault="002F1142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027C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Ing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rīda</w:t>
      </w:r>
      <w:r w:rsidRPr="00027C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 </w:t>
      </w:r>
      <w:proofErr w:type="spellStart"/>
      <w:r w:rsidRPr="00027C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Mis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ūna</w:t>
      </w:r>
      <w:proofErr w:type="spellEnd"/>
      <w:r w:rsidR="0027031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“Trūcīgam personām un maznodrošināt</w:t>
      </w:r>
      <w:r w:rsidR="0034734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ajiem ir iedalīti bērni un cilvēkiem ar inval</w:t>
      </w:r>
      <w:r w:rsidR="000C7C9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</w:t>
      </w:r>
      <w:r w:rsidR="0034734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d</w:t>
      </w:r>
      <w:r w:rsidR="000C7C9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itā</w:t>
      </w:r>
      <w:r w:rsidR="0034734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ti.”</w:t>
      </w:r>
    </w:p>
    <w:p w14:paraId="3BA99DDD" w14:textId="77777777" w:rsidR="00954BCE" w:rsidRDefault="00954BCE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5714D995" w14:textId="6C92EA41" w:rsidR="00E9158F" w:rsidRPr="00954BCE" w:rsidRDefault="00954BCE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</w:pPr>
      <w:r w:rsidRPr="00954BCE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 xml:space="preserve">Komentāri par pašvaldības plānošanas dokumentiem: </w:t>
      </w:r>
    </w:p>
    <w:p w14:paraId="38B97322" w14:textId="639486EC" w:rsidR="00E9158F" w:rsidRDefault="00E9158F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2F11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Jekaterina Milberga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: “Tūlīt sāks izstādāt Izglītības ekosistēmas attīstības stratēģiju.”</w:t>
      </w:r>
    </w:p>
    <w:p w14:paraId="5408F622" w14:textId="084068F0" w:rsidR="00E9158F" w:rsidRDefault="00E9158F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2F11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Solvita Vigule</w:t>
      </w:r>
      <w:r w:rsidR="003D31E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“Jā, </w:t>
      </w:r>
      <w:r w:rsidR="000C7C9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es saņēmu e-pastu, kur tika apzināti interesenti dalībai dokumenta izstrādē. Paudu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iniciatīvu iesaistīties</w:t>
      </w:r>
      <w:r w:rsidR="00E3785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lai mēs varētu </w:t>
      </w:r>
      <w:r w:rsidR="008E1C8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795F0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šajā</w:t>
      </w:r>
      <w:r w:rsidR="008E1C8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E3785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stratēģij</w:t>
      </w:r>
      <w:r w:rsidR="008E1C8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 iekļaut</w:t>
      </w:r>
      <w:r w:rsidR="00F419A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darbības,</w:t>
      </w:r>
      <w:r w:rsidR="00E3785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kā mēs</w:t>
      </w:r>
      <w:r w:rsidR="000C7C9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E3785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</w:t>
      </w:r>
      <w:r w:rsidR="000C7C9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</w:t>
      </w:r>
      <w:r w:rsidR="00E3785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jauniešu cent</w:t>
      </w:r>
      <w:r w:rsidR="00F419A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r</w:t>
      </w:r>
      <w:r w:rsidR="00E3785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</w:t>
      </w:r>
      <w:r w:rsidR="003D31E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varam</w:t>
      </w:r>
      <w:r w:rsidR="00E3785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pilnveidot jauniešu iesējas</w:t>
      </w:r>
      <w:r w:rsidR="000C7C9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sadarbībā ar skolām</w:t>
      </w:r>
      <w:r w:rsidR="003D31E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.”</w:t>
      </w:r>
    </w:p>
    <w:p w14:paraId="007280BE" w14:textId="5B31C2A9" w:rsidR="003D31ED" w:rsidRDefault="003D31ED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lv-LV"/>
        </w:rPr>
      </w:pPr>
    </w:p>
    <w:p w14:paraId="1F05C1C3" w14:textId="2A067450" w:rsidR="00954BCE" w:rsidRPr="00954BCE" w:rsidRDefault="00954BCE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 xml:space="preserve">Komentāri par finansējumu darba ar jaunatni īstenošanai: </w:t>
      </w:r>
    </w:p>
    <w:p w14:paraId="2BA74B96" w14:textId="472739D8" w:rsidR="003D31ED" w:rsidRDefault="003D31ED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D31E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Estere Felicita </w:t>
      </w:r>
      <w:proofErr w:type="spellStart"/>
      <w:r w:rsidRPr="003D31E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Žukovska</w:t>
      </w:r>
      <w:proofErr w:type="spellEnd"/>
      <w:r w:rsidRPr="003D31E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</w:t>
      </w:r>
      <w:r w:rsidR="00B234E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</w:t>
      </w:r>
      <w:r w:rsidR="00B234E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svarīgi, lai </w:t>
      </w:r>
      <w:r w:rsidR="00954BC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projektu konkursa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budžets ir pielāgojams, ka ne visiem ir jā</w:t>
      </w:r>
      <w:r w:rsidR="000C7C9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kandidē uz konkursa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uz lielāko summu.”</w:t>
      </w:r>
    </w:p>
    <w:p w14:paraId="76824D80" w14:textId="6809D32F" w:rsidR="003D31ED" w:rsidRDefault="003D31ED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2F11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Solvita Vigule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</w:t>
      </w:r>
      <w:r w:rsidR="000C7C9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oteikti saglabāsim šo ideju, tikai ir jānosaka </w:t>
      </w:r>
      <w:r w:rsidR="000C7C9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arī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minimālais budžets</w:t>
      </w:r>
      <w:r w:rsidR="000C7C9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 Š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ajā gadā mēs saņ</w:t>
      </w:r>
      <w:r w:rsidR="000C7C9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m</w:t>
      </w:r>
      <w:r w:rsidR="000C7C9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m vienu pro</w:t>
      </w:r>
      <w:r w:rsidR="00051EA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jektu</w:t>
      </w:r>
      <w:r w:rsidR="000C7C9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ja pareizi atceros - </w:t>
      </w:r>
      <w:r w:rsidR="00A5644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par 25 EUR un mēs to noraidījām</w:t>
      </w:r>
      <w:r w:rsidR="0087282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</w:t>
      </w:r>
      <w:r w:rsidR="000C7C9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Tāda summa uz birokrātisko slodzi, kas jāiegulda viena projekta apstrādē, neatmaksājas.</w:t>
      </w:r>
      <w:r w:rsidR="00A5644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7F1E9724" w14:textId="53994DC4" w:rsidR="00677087" w:rsidRDefault="00677087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3B4944A0" w14:textId="77777777" w:rsidR="00677087" w:rsidRDefault="00677087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4B0225CF" w14:textId="77777777" w:rsidR="003D31ED" w:rsidRPr="003D31ED" w:rsidRDefault="003D31ED" w:rsidP="002703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33810360" w14:textId="3F0EC2D4" w:rsidR="0027031E" w:rsidRPr="009F20CC" w:rsidRDefault="00E9158F" w:rsidP="009F20CC">
      <w:pPr>
        <w:pStyle w:val="ListParagraph"/>
        <w:numPr>
          <w:ilvl w:val="1"/>
          <w:numId w:val="1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lv-LV"/>
        </w:rPr>
      </w:pPr>
      <w:r w:rsidRPr="009F20CC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</w:rPr>
        <w:lastRenderedPageBreak/>
        <w:t>Darbā ar jaunatni iesaistītais personāls</w:t>
      </w:r>
      <w:r w:rsidR="00347346" w:rsidRPr="009F20C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lv-LV"/>
        </w:rPr>
        <w:t xml:space="preserve"> </w:t>
      </w:r>
    </w:p>
    <w:p w14:paraId="69E8FADF" w14:textId="77777777" w:rsidR="00B234E8" w:rsidRPr="00E9158F" w:rsidRDefault="00B234E8" w:rsidP="00B234E8">
      <w:pPr>
        <w:pStyle w:val="ListParagraph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val="lv-LV"/>
        </w:rPr>
      </w:pPr>
    </w:p>
    <w:p w14:paraId="776B4C38" w14:textId="13B9880E" w:rsidR="0027031E" w:rsidRPr="00B234E8" w:rsidRDefault="00D45BB9" w:rsidP="00B234E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2703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lv-LV"/>
        </w:rPr>
        <w:t>Komentāri</w:t>
      </w:r>
      <w:r w:rsidRPr="00B234E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p</w:t>
      </w:r>
      <w:r w:rsidR="00B234E8" w:rsidRPr="00B234E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ar jaunatnes darbinieku skaitu: </w:t>
      </w:r>
    </w:p>
    <w:p w14:paraId="060E6D6F" w14:textId="29ED19D9" w:rsidR="00B234E8" w:rsidRDefault="00B234E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2D64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Agnese Miltiņa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: “Vai citām pašvaldībām sanāk izpildīt šo nosacījumu?”</w:t>
      </w:r>
    </w:p>
    <w:p w14:paraId="080575B3" w14:textId="72990A45" w:rsidR="00B234E8" w:rsidRDefault="00B234E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2D64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: “N</w:t>
      </w:r>
      <w:r w:rsidR="000C7C9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av informācijas, rīks pagaidām ir testa versijā, iekļāvām komentāru par to, ka mums šajā kritērijā pat nav iespējama atbilde piedāvātajos diapazonos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.”</w:t>
      </w:r>
    </w:p>
    <w:p w14:paraId="68049F70" w14:textId="5351DD0E" w:rsidR="00B234E8" w:rsidRDefault="00B234E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2D64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Jekaterina Milberga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: “Piemēram, Aizp</w:t>
      </w:r>
      <w:r w:rsidR="000C7C9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tē ir viens darbinieks un dažreiz jaunieši paši </w:t>
      </w:r>
      <w:r w:rsidR="00142F3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atver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un aizver jauniešu centru, jo pats darbinieks nav uz pilnu slodzi.”</w:t>
      </w:r>
    </w:p>
    <w:p w14:paraId="5848A99A" w14:textId="28B9ACDD" w:rsidR="005800EC" w:rsidRDefault="001E7AB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2D64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Agnese Miltiņa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: “Galvenais ir rezultāts, vai </w:t>
      </w:r>
      <w:r w:rsidR="000C7C9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sanāk sasniegt to ar vienu darbinieku</w:t>
      </w:r>
      <w:r w:rsidR="005800E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</w:t>
      </w:r>
      <w:r w:rsidR="000C7C9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No kurienes</w:t>
      </w:r>
      <w:r w:rsidR="005800E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tādi aprēķini, ka ir jābūt 200 jaunieši</w:t>
      </w:r>
      <w:r w:rsidR="000C7C9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em</w:t>
      </w:r>
      <w:r w:rsidR="005800E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u</w:t>
      </w:r>
      <w:r w:rsidR="00142F3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z</w:t>
      </w:r>
      <w:r w:rsidR="005800EC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vienu jaunatnes darbinieku?”</w:t>
      </w:r>
    </w:p>
    <w:p w14:paraId="48DB97D5" w14:textId="76FFA731" w:rsidR="002F2F4D" w:rsidRDefault="006A60B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2D64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Jekaterina Milberga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: </w:t>
      </w:r>
      <w:r w:rsidR="00142F3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“J</w:t>
      </w:r>
      <w:r w:rsidR="002F2F4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āskatās šis skaits atsevišķi</w:t>
      </w:r>
      <w:r w:rsidR="000C7C9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</w:t>
      </w:r>
      <w:r w:rsidR="002F2F4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atkarībā no tā vai ir </w:t>
      </w:r>
      <w:proofErr w:type="spellStart"/>
      <w:r w:rsidR="002F2F4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valst</w:t>
      </w:r>
      <w:r w:rsidR="000C7C9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s</w:t>
      </w:r>
      <w:r w:rsidR="002F2F4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pilsēta</w:t>
      </w:r>
      <w:proofErr w:type="spellEnd"/>
      <w:r w:rsidR="002F2F4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vai novads. Novadā varētu būt, ka ir 200 jaunieši uz vienu darbinieku, bet arī jāskatās</w:t>
      </w:r>
      <w:r w:rsidR="000C7C9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atkarībā</w:t>
      </w:r>
      <w:r w:rsidR="002F2F4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no lokācijas.</w:t>
      </w:r>
      <w:r w:rsidR="00142F3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” </w:t>
      </w:r>
      <w:r w:rsidR="0027031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</w:p>
    <w:p w14:paraId="1E8EF295" w14:textId="01E7074D" w:rsidR="002F2F4D" w:rsidRDefault="002F2F4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2D64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Agnese Miltiņa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: “Mums drīzāk palīdzētu, ja tik</w:t>
      </w:r>
      <w:r w:rsidR="000C7C9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izstrādāti rādītāji, kas liecina par labu darbu ar jauniešiem pašvaldībā, cik projekti piemēram ir īstenoti u</w:t>
      </w:r>
      <w:r w:rsidR="000C7C9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</w:t>
      </w:r>
      <w:r w:rsidR="000C7C9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t.</w:t>
      </w:r>
      <w:r w:rsidR="00C860C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Ar to varētu pietikt un tad ir redzams, ka ar šo darbinieku skaitu pietiek.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”</w:t>
      </w:r>
    </w:p>
    <w:p w14:paraId="656228D9" w14:textId="25E2C9DE" w:rsidR="00586D37" w:rsidRDefault="00AB708F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027C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Ing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rīda</w:t>
      </w:r>
      <w:r w:rsidRPr="00027C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 </w:t>
      </w:r>
      <w:proofErr w:type="spellStart"/>
      <w:r w:rsidRPr="00027C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Mis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ūna</w:t>
      </w:r>
      <w:proofErr w:type="spellEnd"/>
      <w:r w:rsidRPr="00027C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“Jūs rēķinā</w:t>
      </w:r>
      <w:r w:rsidR="00E34BB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jāt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tos darbiniekus, kas šeit ir?</w:t>
      </w:r>
    </w:p>
    <w:p w14:paraId="18386E50" w14:textId="3449854B" w:rsidR="00AB708F" w:rsidRDefault="00AB708F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2D64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: “Jā</w:t>
      </w:r>
      <w:r w:rsidR="006A60B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.”</w:t>
      </w:r>
    </w:p>
    <w:p w14:paraId="038B695D" w14:textId="73DB3158" w:rsidR="006A60BD" w:rsidRDefault="006A60BD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027C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Ing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rīda</w:t>
      </w:r>
      <w:r w:rsidRPr="00027C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 </w:t>
      </w:r>
      <w:proofErr w:type="spellStart"/>
      <w:r w:rsidRPr="00027C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Mis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ūna</w:t>
      </w:r>
      <w:proofErr w:type="spellEnd"/>
      <w:r w:rsidRPr="00027C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“Tas ir tikai amats, bet kā ar cietiem, kas ir </w:t>
      </w:r>
      <w:r w:rsidR="00142F3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saistīti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ar jauniešiem</w:t>
      </w:r>
      <w:r w:rsidR="00E34BB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?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</w:t>
      </w:r>
    </w:p>
    <w:p w14:paraId="3ADFBA0B" w14:textId="6CDE864F" w:rsidR="006A60BD" w:rsidRDefault="006A60BD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D64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Jekaterina Milberga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“Bet viņi nepil</w:t>
      </w:r>
      <w:r w:rsidR="00F6415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da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jaunatnes politiku.”</w:t>
      </w:r>
    </w:p>
    <w:p w14:paraId="57C640E8" w14:textId="2D9BEE26" w:rsidR="00BD2355" w:rsidRDefault="00BD2355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5E48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Irēna </w:t>
      </w:r>
      <w:proofErr w:type="spellStart"/>
      <w:r w:rsidRPr="005E48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Kausiniece</w:t>
      </w:r>
      <w:proofErr w:type="spellEnd"/>
      <w:r w:rsidRPr="005E48B1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“Es pašlaik nesaprotu, k</w:t>
      </w:r>
      <w:r w:rsidR="00E34BB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šie punkti dod jaunatnes jomas </w:t>
      </w:r>
      <w:r w:rsidR="006939E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attīstībai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.”</w:t>
      </w:r>
    </w:p>
    <w:p w14:paraId="161F28C4" w14:textId="7EF9F51D" w:rsidR="00BD2355" w:rsidRDefault="00B140DA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2D64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Agnese Miltiņa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: “Skolotāji, </w:t>
      </w:r>
      <w:r w:rsidR="008D680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direktori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arī veic šo </w:t>
      </w:r>
      <w:r w:rsidR="008D680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jaunatnes darbu.”</w:t>
      </w:r>
    </w:p>
    <w:p w14:paraId="38FE1E0D" w14:textId="70CADF67" w:rsidR="008D6802" w:rsidRDefault="008D6802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2D64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: “</w:t>
      </w:r>
      <w:r w:rsidR="00E34BB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inistrija uzskaita tieši šos specifiskus darbiniekus,</w:t>
      </w:r>
      <w:r w:rsidR="00E34BBD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kuru amats ir jaunatnes darbinieks vai jaunatnes lietu speciālists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.”</w:t>
      </w:r>
    </w:p>
    <w:p w14:paraId="3584188B" w14:textId="530C377D" w:rsidR="008D6802" w:rsidRDefault="008D6802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2D64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Agnese Miltiņa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: “Pašvaldībā ir darbinieks, kas veic praktisko darbu ar jaunatni, </w:t>
      </w:r>
      <w:r w:rsidR="00166EE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nedomāju, ka tas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nozīmē, ka viņi grib štatā redzēt vietu, viņi grib redzēt cilvēku, kas veic praktisko darbu.”</w:t>
      </w:r>
    </w:p>
    <w:p w14:paraId="7EC83925" w14:textId="74A71BA9" w:rsidR="008D6802" w:rsidRDefault="008D6802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2D64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: “Varbūt to arī varētu piekomentēt, precizēt šo punktu</w:t>
      </w:r>
      <w:r w:rsidR="00166EE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, ko </w:t>
      </w:r>
      <w:r w:rsidR="00365E2F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tieši </w:t>
      </w:r>
      <w:r w:rsidR="00166EE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IZM uzskaita pie cilvēkiem, kas veic darbu ar jaunatni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.”</w:t>
      </w:r>
    </w:p>
    <w:p w14:paraId="157779C8" w14:textId="77777777" w:rsidR="00082DD8" w:rsidRDefault="00082DD8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987759F" w14:textId="77777777" w:rsidR="00082DD8" w:rsidRDefault="00082DD8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09B9EB8" w14:textId="7F60087D" w:rsidR="00082DD8" w:rsidRPr="006A4D07" w:rsidRDefault="00EC7634" w:rsidP="009F20CC">
      <w:pPr>
        <w:pStyle w:val="ListParagraph"/>
        <w:numPr>
          <w:ilvl w:val="1"/>
          <w:numId w:val="1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 w:rsidRPr="006A4D07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Jauniešu līdzdalības veicināšana</w:t>
      </w:r>
    </w:p>
    <w:p w14:paraId="5414D4B1" w14:textId="009878C7" w:rsidR="006A4D07" w:rsidRPr="006A4D07" w:rsidRDefault="00D45BB9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2703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lv-LV"/>
        </w:rPr>
        <w:t>Komentāri</w:t>
      </w:r>
      <w:r w:rsidRPr="006A4D07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p</w:t>
      </w:r>
      <w:r w:rsidR="006A4D07" w:rsidRPr="006A4D07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ar  jauniešu pārstāvniecību pašvaldības iedzīvotāju padomē: </w:t>
      </w:r>
    </w:p>
    <w:p w14:paraId="65304033" w14:textId="203F1384" w:rsidR="006A4D07" w:rsidRDefault="006A4D07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A4D0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Jekaterina Milberga</w:t>
      </w:r>
      <w:r w:rsidRPr="006A4D07">
        <w:rPr>
          <w:rFonts w:ascii="Times New Roman" w:eastAsia="Times New Roman" w:hAnsi="Times New Roman" w:cs="Times New Roman"/>
          <w:color w:val="222222"/>
          <w:sz w:val="24"/>
          <w:szCs w:val="24"/>
        </w:rPr>
        <w:t>: 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Mums tādas nav un šī padome nav obligāta</w:t>
      </w:r>
      <w:r w:rsidR="00365E2F">
        <w:rPr>
          <w:rFonts w:ascii="Times New Roman" w:eastAsia="Times New Roman" w:hAnsi="Times New Roman" w:cs="Times New Roman"/>
          <w:color w:val="222222"/>
          <w:sz w:val="24"/>
          <w:szCs w:val="24"/>
        </w:rPr>
        <w:t>, līdz ar to IZM nevar prasīt šādu aktivitāti.</w:t>
      </w:r>
      <w:r w:rsidR="00296299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2FBD4527" w14:textId="45F7C741" w:rsidR="00C64707" w:rsidRDefault="00C64707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D64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Agnese Miltiņa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“Tā nav sabiedrisk</w:t>
      </w:r>
      <w:r w:rsidR="00365E2F">
        <w:rPr>
          <w:rFonts w:ascii="Times New Roman" w:eastAsia="Times New Roman" w:hAnsi="Times New Roman" w:cs="Times New Roman"/>
          <w:color w:val="222222"/>
          <w:sz w:val="24"/>
          <w:szCs w:val="24"/>
        </w:rPr>
        <w:t>ā padome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?”</w:t>
      </w:r>
    </w:p>
    <w:p w14:paraId="7199DD27" w14:textId="00BA1F5B" w:rsidR="00C64707" w:rsidRDefault="00C64707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A4D0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Jekaterina Milberga</w:t>
      </w:r>
      <w:r w:rsidRPr="006A4D07">
        <w:rPr>
          <w:rFonts w:ascii="Times New Roman" w:eastAsia="Times New Roman" w:hAnsi="Times New Roman" w:cs="Times New Roman"/>
          <w:color w:val="222222"/>
          <w:sz w:val="24"/>
          <w:szCs w:val="24"/>
        </w:rPr>
        <w:t>: 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Nē, tur ir NVO, bet iedzīvotāju padomē ir</w:t>
      </w:r>
      <w:r w:rsidR="00365E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iedzīvotāji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365E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piemēram, no apkaimēm.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365E2F">
        <w:rPr>
          <w:rFonts w:ascii="Times New Roman" w:eastAsia="Times New Roman" w:hAnsi="Times New Roman" w:cs="Times New Roman"/>
          <w:color w:val="22222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iņus var veidot un </w:t>
      </w:r>
      <w:r w:rsidR="00365E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var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neveidot</w:t>
      </w:r>
      <w:r w:rsidR="00365E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padomi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Likums nosaka</w:t>
      </w:r>
      <w:r w:rsidR="00365E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ja ir </w:t>
      </w:r>
      <w:r w:rsidR="00A819F2">
        <w:rPr>
          <w:rFonts w:ascii="Times New Roman" w:eastAsia="Times New Roman" w:hAnsi="Times New Roman" w:cs="Times New Roman"/>
          <w:color w:val="222222"/>
          <w:sz w:val="24"/>
          <w:szCs w:val="24"/>
        </w:rPr>
        <w:t>iniciatīv</w:t>
      </w:r>
      <w:r w:rsidR="00B96FC2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tad var veidot.</w:t>
      </w:r>
      <w:r w:rsidR="00A819F2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611BFDEF" w14:textId="09E9B323" w:rsidR="001D1D1E" w:rsidRDefault="001D1D1E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589FC1C" w14:textId="544F7BDB" w:rsidR="001D1D1E" w:rsidRPr="001D1D1E" w:rsidRDefault="00D45BB9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2703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lv-LV"/>
        </w:rPr>
        <w:t>Komentāri</w:t>
      </w:r>
      <w:r w:rsidRPr="006A4D07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p</w:t>
      </w:r>
      <w:r w:rsidR="001D1D1E" w:rsidRPr="001D1D1E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ar </w:t>
      </w:r>
      <w:r w:rsidR="00365E2F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j</w:t>
      </w:r>
      <w:r w:rsidR="001D1D1E" w:rsidRPr="001D1D1E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aunieš</w:t>
      </w:r>
      <w:r w:rsidR="00365E2F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u</w:t>
      </w:r>
      <w:r w:rsidR="001D1D1E" w:rsidRPr="001D1D1E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iesaistīšanos līdzdalības budžetā un iedzīvotāju padomes balsojumos:</w:t>
      </w:r>
    </w:p>
    <w:p w14:paraId="7C9941C5" w14:textId="3BDDD4F2" w:rsidR="001D1D1E" w:rsidRDefault="001D1D1E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A4D0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Jekaterina Milberga</w:t>
      </w:r>
      <w:r w:rsidRPr="006A4D07">
        <w:rPr>
          <w:rFonts w:ascii="Times New Roman" w:eastAsia="Times New Roman" w:hAnsi="Times New Roman" w:cs="Times New Roman"/>
          <w:color w:val="222222"/>
          <w:sz w:val="24"/>
          <w:szCs w:val="24"/>
        </w:rPr>
        <w:t>: 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Tur jūs arī </w:t>
      </w:r>
      <w:r w:rsidR="004337F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šobrīd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nevarat iesaistīties, jo tas ar likumu ir noteikt</w:t>
      </w:r>
      <w:r w:rsidR="006939E0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4337FD">
        <w:rPr>
          <w:rFonts w:ascii="Times New Roman" w:eastAsia="Times New Roman" w:hAnsi="Times New Roman" w:cs="Times New Roman"/>
          <w:color w:val="222222"/>
          <w:sz w:val="24"/>
          <w:szCs w:val="24"/>
        </w:rPr>
        <w:t>, ka līdzdalības budžets jāievieš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2025.</w:t>
      </w:r>
      <w:r w:rsidR="004337F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</w:t>
      </w:r>
      <w:r w:rsidR="006939E0">
        <w:rPr>
          <w:rFonts w:ascii="Times New Roman" w:eastAsia="Times New Roman" w:hAnsi="Times New Roman" w:cs="Times New Roman"/>
          <w:color w:val="222222"/>
          <w:sz w:val="24"/>
          <w:szCs w:val="24"/>
        </w:rPr>
        <w:t>ada</w:t>
      </w:r>
      <w:r w:rsidR="004337F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Tad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jaunieši varēs iesaistīties</w:t>
      </w:r>
      <w:r w:rsidR="004337FD">
        <w:rPr>
          <w:rFonts w:ascii="Times New Roman" w:eastAsia="Times New Roman" w:hAnsi="Times New Roman" w:cs="Times New Roman"/>
          <w:color w:val="222222"/>
          <w:sz w:val="24"/>
          <w:szCs w:val="24"/>
        </w:rPr>
        <w:t>, varēs balsot par idejām no 16 gadiem. 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edzīvotāju balsojumos nevarēs iesaistīties, kamēr iedzīvotāju padome netiks dibināta.”</w:t>
      </w:r>
    </w:p>
    <w:p w14:paraId="2DF3883F" w14:textId="77777777" w:rsidR="001D1D1E" w:rsidRDefault="001D1D1E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68A3871" w14:textId="744CF624" w:rsidR="001D1D1E" w:rsidRDefault="00D45BB9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27031E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lv-LV"/>
        </w:rPr>
        <w:t>Komentāri</w:t>
      </w:r>
      <w:r w:rsidRPr="006A4D07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p</w:t>
      </w:r>
      <w:r w:rsidR="001D1D1E" w:rsidRPr="001D1D1E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ar </w:t>
      </w:r>
      <w:r w:rsidR="004337FD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j</w:t>
      </w:r>
      <w:r w:rsidR="001D1D1E" w:rsidRPr="001D1D1E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auniešu kolektīv</w:t>
      </w:r>
      <w:r w:rsidR="004337FD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ā</w:t>
      </w:r>
      <w:r w:rsidR="001D1D1E" w:rsidRPr="001D1D1E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iesnieguma iesniegšanu un parakstīšanu</w:t>
      </w:r>
      <w:r w:rsidR="001D1D1E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:</w:t>
      </w:r>
    </w:p>
    <w:p w14:paraId="6A0F9F01" w14:textId="557F4EDD" w:rsidR="001D1D1E" w:rsidRPr="001D1D1E" w:rsidRDefault="001D1D1E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6A4D0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Jekaterina Milberga</w:t>
      </w:r>
      <w:r w:rsidRPr="006A4D07">
        <w:rPr>
          <w:rFonts w:ascii="Times New Roman" w:eastAsia="Times New Roman" w:hAnsi="Times New Roman" w:cs="Times New Roman"/>
          <w:color w:val="222222"/>
          <w:sz w:val="24"/>
          <w:szCs w:val="24"/>
        </w:rPr>
        <w:t>: “</w:t>
      </w:r>
      <w:r w:rsidR="004337FD">
        <w:rPr>
          <w:rFonts w:ascii="Times New Roman" w:eastAsia="Times New Roman" w:hAnsi="Times New Roman" w:cs="Times New Roman"/>
          <w:color w:val="222222"/>
          <w:sz w:val="24"/>
          <w:szCs w:val="24"/>
        </w:rPr>
        <w:t>Tāda 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espēja pastāv.”</w:t>
      </w:r>
    </w:p>
    <w:p w14:paraId="5FE2CC38" w14:textId="02792632" w:rsidR="001D1D1E" w:rsidRDefault="001D1D1E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2D64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: “Jaunieši </w:t>
      </w:r>
      <w:r w:rsidR="00B96FC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tikai 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nav informēti</w:t>
      </w:r>
      <w:r w:rsidR="002967AA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un sava starpā mēs runājam, ka varētu veikt reklāmas kampaņas par to, kā šo var darīt un kā šis notiek.”</w:t>
      </w:r>
    </w:p>
    <w:p w14:paraId="07658679" w14:textId="00546D0F" w:rsidR="001D1D1E" w:rsidRDefault="00A25706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D31E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Estere Felicita </w:t>
      </w:r>
      <w:proofErr w:type="spellStart"/>
      <w:r w:rsidRPr="003D31E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Žukovska</w:t>
      </w:r>
      <w:proofErr w:type="spellEnd"/>
      <w:r w:rsidRPr="003D31E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“Mēs nevaram parakstīt, ja mums nav 18 gadi.”</w:t>
      </w:r>
    </w:p>
    <w:p w14:paraId="4639C37F" w14:textId="09D5B334" w:rsidR="001D1D1E" w:rsidRDefault="00A25706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A4D0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Jekaterina Milberga</w:t>
      </w:r>
      <w:r w:rsidRPr="006A4D07">
        <w:rPr>
          <w:rFonts w:ascii="Times New Roman" w:eastAsia="Times New Roman" w:hAnsi="Times New Roman" w:cs="Times New Roman"/>
          <w:color w:val="222222"/>
          <w:sz w:val="24"/>
          <w:szCs w:val="24"/>
        </w:rPr>
        <w:t>: 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Tādus iesniegumus var parakstīt no 16 gadiem.”</w:t>
      </w:r>
    </w:p>
    <w:p w14:paraId="2301CD5F" w14:textId="3D3E3F3B" w:rsidR="00A25706" w:rsidRDefault="00A25706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2570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Solvita Vigule:</w:t>
      </w:r>
      <w:r w:rsidRPr="00A2570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Jauniešu domes dalībniekiem pārsvarā ir zem 16 gadiem.”</w:t>
      </w:r>
    </w:p>
    <w:p w14:paraId="3CAB6CD9" w14:textId="696AAC08" w:rsidR="00A25706" w:rsidRDefault="00A25706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A4D0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Jekaterina Milberga</w:t>
      </w:r>
      <w:r w:rsidRPr="006A4D07">
        <w:rPr>
          <w:rFonts w:ascii="Times New Roman" w:eastAsia="Times New Roman" w:hAnsi="Times New Roman" w:cs="Times New Roman"/>
          <w:color w:val="222222"/>
          <w:sz w:val="24"/>
          <w:szCs w:val="24"/>
        </w:rPr>
        <w:t>: 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Jā, bet var iniciēt.”</w:t>
      </w:r>
    </w:p>
    <w:p w14:paraId="3C56A5E5" w14:textId="20CC113E" w:rsidR="00A25706" w:rsidRDefault="00A25706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D31E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Estere Felicita </w:t>
      </w:r>
      <w:proofErr w:type="spellStart"/>
      <w:r w:rsidRPr="003D31E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Žukovska</w:t>
      </w:r>
      <w:proofErr w:type="spellEnd"/>
      <w:r w:rsidRPr="003D31E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“Jā, mēs varam vākt parakstus, ja mūs kaut kas neapmierina, bet mēs varam atnākt uz jaunatnes lietu konsultatīvu komisiju</w:t>
      </w:r>
      <w:r w:rsidR="00D3152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un šeit par to pastāstīt.”</w:t>
      </w:r>
    </w:p>
    <w:p w14:paraId="4FBE491F" w14:textId="6396AC54" w:rsidR="00D31529" w:rsidRDefault="00D31529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2570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Solvita Vigule:</w:t>
      </w:r>
      <w:r w:rsidRPr="00A2570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“</w:t>
      </w:r>
      <w:r w:rsidR="004337F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Priekš mums kā komisijas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ir apsveicam</w:t>
      </w:r>
      <w:r w:rsidR="004337FD">
        <w:rPr>
          <w:rFonts w:ascii="Times New Roman" w:eastAsia="Times New Roman" w:hAnsi="Times New Roman" w:cs="Times New Roman"/>
          <w:color w:val="222222"/>
          <w:sz w:val="24"/>
          <w:szCs w:val="24"/>
        </w:rPr>
        <w:t>i to no jums dzirdēt, ka šeit gūstiet nepieciešamo atbalstu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.”</w:t>
      </w:r>
    </w:p>
    <w:p w14:paraId="1552041D" w14:textId="06749C0A" w:rsidR="00D31529" w:rsidRDefault="00D31529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292D465" w14:textId="7CAE6BD0" w:rsidR="00D31529" w:rsidRDefault="001B1A8B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1D1D1E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Par</w:t>
      </w:r>
      <w:r w:rsidR="00DF3FC7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jaunieš</w:t>
      </w:r>
      <w:r w:rsidR="004337FD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u</w:t>
      </w:r>
      <w:r w:rsidR="00DF3FC7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iesaisti </w:t>
      </w:r>
      <w:r w:rsidR="00BA2F3E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brīvprātīgajā</w:t>
      </w:r>
      <w:r w:rsidR="00DF3FC7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darbā</w:t>
      </w:r>
      <w:r w:rsidR="00B96FC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:</w:t>
      </w:r>
    </w:p>
    <w:p w14:paraId="4A708DBF" w14:textId="6D36C089" w:rsidR="00BA2F3E" w:rsidRDefault="00BA2F3E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2D64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Agnese Miltiņa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: “Kāpēc jūs sevi zemi novē</w:t>
      </w:r>
      <w:r w:rsidR="00333BB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tējie</w:t>
      </w:r>
      <w:r w:rsidR="00AA0D7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, ja jums ir </w:t>
      </w:r>
      <w:r w:rsidR="006939E0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ada balva, kur jūs apbalvojat aktīvākos brīvprātīgos?”</w:t>
      </w:r>
    </w:p>
    <w:p w14:paraId="689A48AF" w14:textId="46DB57B0" w:rsidR="00BA2F3E" w:rsidRDefault="00BA2F3E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2570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Solvita Vigule:</w:t>
      </w:r>
      <w:r w:rsidRPr="00A2570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Jā, mēs to darām</w:t>
      </w:r>
      <w:r w:rsidR="00DF0670">
        <w:rPr>
          <w:rFonts w:ascii="Times New Roman" w:eastAsia="Times New Roman" w:hAnsi="Times New Roman" w:cs="Times New Roman"/>
          <w:color w:val="222222"/>
          <w:sz w:val="24"/>
          <w:szCs w:val="24"/>
        </w:rPr>
        <w:t>, tomēr pareizāk</w:t>
      </w:r>
      <w:r w:rsidR="004337F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būtu</w:t>
      </w:r>
      <w:r w:rsidR="00456B10">
        <w:rPr>
          <w:rFonts w:ascii="Times New Roman" w:eastAsia="Times New Roman" w:hAnsi="Times New Roman" w:cs="Times New Roman"/>
          <w:color w:val="222222"/>
          <w:sz w:val="24"/>
          <w:szCs w:val="24"/>
        </w:rPr>
        <w:t>, ka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caur nolikumu</w:t>
      </w:r>
      <w:r w:rsidR="00456B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ir atrunāts</w:t>
      </w:r>
      <w:r w:rsidR="004337FD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456B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 cik stundām mēs izsniedz</w:t>
      </w:r>
      <w:r w:rsidR="004337FD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="00456B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 </w:t>
      </w:r>
      <w:r w:rsidR="00AC7F3C">
        <w:rPr>
          <w:rFonts w:ascii="Times New Roman" w:eastAsia="Times New Roman" w:hAnsi="Times New Roman" w:cs="Times New Roman"/>
          <w:color w:val="222222"/>
          <w:sz w:val="24"/>
          <w:szCs w:val="24"/>
        </w:rPr>
        <w:t>apliecinājumu.”</w:t>
      </w:r>
    </w:p>
    <w:p w14:paraId="1AD2D1B9" w14:textId="32455FDB" w:rsidR="00AC7F3C" w:rsidRDefault="00AC7F3C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A4D0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Jekaterina Milberga</w:t>
      </w:r>
      <w:r w:rsidRPr="006A4D07">
        <w:rPr>
          <w:rFonts w:ascii="Times New Roman" w:eastAsia="Times New Roman" w:hAnsi="Times New Roman" w:cs="Times New Roman"/>
          <w:color w:val="222222"/>
          <w:sz w:val="24"/>
          <w:szCs w:val="24"/>
        </w:rPr>
        <w:t>: 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Mēs tagad esam iesprūduši </w:t>
      </w:r>
      <w:r w:rsidR="00B6132B">
        <w:rPr>
          <w:rFonts w:ascii="Times New Roman" w:eastAsia="Times New Roman" w:hAnsi="Times New Roman" w:cs="Times New Roman"/>
          <w:color w:val="222222"/>
          <w:sz w:val="24"/>
          <w:szCs w:val="24"/>
        </w:rPr>
        <w:t>pie skaņošanas</w:t>
      </w:r>
      <w:r w:rsidR="004337F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brīvprātīgā darba nolikumam</w:t>
      </w:r>
      <w:r w:rsidR="00B6132B">
        <w:rPr>
          <w:rFonts w:ascii="Times New Roman" w:eastAsia="Times New Roman" w:hAnsi="Times New Roman" w:cs="Times New Roman"/>
          <w:color w:val="222222"/>
          <w:sz w:val="24"/>
          <w:szCs w:val="24"/>
        </w:rPr>
        <w:t>. Man ir mērķis, ka ar janvāri</w:t>
      </w:r>
      <w:r w:rsidR="006B22F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varētu stāties spēkā.</w:t>
      </w:r>
      <w:r w:rsidR="00751AD9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726C3F7E" w14:textId="7CB5F3B4" w:rsidR="00D31529" w:rsidRDefault="00751AD9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51AD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Agnese Miltiņa</w:t>
      </w:r>
      <w:r w:rsidRPr="00751AD9">
        <w:rPr>
          <w:rFonts w:ascii="Times New Roman" w:eastAsia="Times New Roman" w:hAnsi="Times New Roman" w:cs="Times New Roman"/>
          <w:color w:val="222222"/>
          <w:sz w:val="24"/>
          <w:szCs w:val="24"/>
        </w:rPr>
        <w:t>: 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Tas ir nolikums?”</w:t>
      </w:r>
    </w:p>
    <w:p w14:paraId="6B534B9B" w14:textId="53F937B4" w:rsidR="00751AD9" w:rsidRDefault="00751AD9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51AD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Jekaterina Milberga:</w:t>
      </w:r>
      <w:r w:rsidRPr="00751A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Jā, kas ir </w:t>
      </w:r>
      <w:r w:rsidR="00EE27E7">
        <w:rPr>
          <w:rFonts w:ascii="Times New Roman" w:eastAsia="Times New Roman" w:hAnsi="Times New Roman" w:cs="Times New Roman"/>
          <w:color w:val="222222"/>
          <w:sz w:val="24"/>
          <w:szCs w:val="24"/>
        </w:rPr>
        <w:t>paredzēts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ne tikai jauniešiem, bet arī </w:t>
      </w:r>
      <w:r w:rsidR="00967001">
        <w:rPr>
          <w:rFonts w:ascii="Times New Roman" w:eastAsia="Times New Roman" w:hAnsi="Times New Roman" w:cs="Times New Roman"/>
          <w:color w:val="222222"/>
          <w:sz w:val="24"/>
          <w:szCs w:val="24"/>
        </w:rPr>
        <w:t>iedzīvotājiem.”</w:t>
      </w:r>
    </w:p>
    <w:p w14:paraId="6FA86ADD" w14:textId="2B18922E" w:rsidR="00D31529" w:rsidRDefault="00D31529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8ACA5C8" w14:textId="2B9237E7" w:rsidR="00D31529" w:rsidRPr="005149D2" w:rsidRDefault="005149D2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5149D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Par jauniešu iekļaušanu ar ierobežotam iespējam vienaudžu vidē</w:t>
      </w:r>
      <w:r w:rsidR="00B96FC2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: </w:t>
      </w:r>
    </w:p>
    <w:p w14:paraId="21401F64" w14:textId="1AD1A9B5" w:rsidR="00717CE0" w:rsidRDefault="005149D2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D64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Agnese Miltiņa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: “Inovatīva politika norāda, ka nevajag cilvēkus dalīt. Pasākums ir ikvienam.”</w:t>
      </w:r>
    </w:p>
    <w:p w14:paraId="5EF34672" w14:textId="30A49281" w:rsidR="005149D2" w:rsidRDefault="005149D2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2570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Solvita Vigule:</w:t>
      </w:r>
      <w:r w:rsidRPr="00A2570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“Doma nav</w:t>
      </w:r>
      <w:r w:rsidR="004337F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skaļi runāt, </w:t>
      </w:r>
      <w:r w:rsidR="004337F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par to, ka mēs kādu iekļaujam,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bet</w:t>
      </w:r>
      <w:r w:rsidR="004337F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pašiem apzināti strādāt uz iekļaušanu, uzrunājot piedalīties specifiskas riska grupas.”</w:t>
      </w:r>
    </w:p>
    <w:p w14:paraId="44550DF3" w14:textId="77777777" w:rsidR="005A27A7" w:rsidRPr="00625198" w:rsidRDefault="005A27A7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</w:p>
    <w:p w14:paraId="7288C162" w14:textId="16D15470" w:rsidR="005A27A7" w:rsidRPr="009F20CC" w:rsidRDefault="00625198" w:rsidP="009F20CC">
      <w:pPr>
        <w:pStyle w:val="ListParagraph"/>
        <w:numPr>
          <w:ilvl w:val="1"/>
          <w:numId w:val="1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 w:rsidRPr="009F20C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r w:rsidR="007100A8" w:rsidRPr="009F20C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Darba ar jaunatni īstenošana</w:t>
      </w:r>
    </w:p>
    <w:p w14:paraId="517CB347" w14:textId="2539CD1B" w:rsidR="00F06947" w:rsidRPr="000C4913" w:rsidRDefault="00F06947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0C491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Par iespēju jauniešiem saņemt </w:t>
      </w:r>
      <w:r w:rsidR="000C4913" w:rsidRPr="000C4913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apliecību par apgūtajām kompetencēm darba ar jaunatni aktivitātēs</w:t>
      </w:r>
      <w:r w:rsidR="002A3B80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: </w:t>
      </w:r>
    </w:p>
    <w:p w14:paraId="08703F56" w14:textId="59FB1697" w:rsidR="00F06947" w:rsidRDefault="000C4913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D31E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Estere Felicita </w:t>
      </w:r>
      <w:proofErr w:type="spellStart"/>
      <w:r w:rsidRPr="003D31E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Žukovska</w:t>
      </w:r>
      <w:proofErr w:type="spellEnd"/>
      <w:r w:rsidRPr="003D31ED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</w:t>
      </w:r>
      <w:r w:rsidR="00CF139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Varētu tādu </w:t>
      </w:r>
      <w:r w:rsidR="006E3DD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izveidot </w:t>
      </w:r>
      <w:r w:rsidR="00CF139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Jauniešu</w:t>
      </w:r>
      <w:r w:rsidR="006E3DD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domei?”</w:t>
      </w:r>
      <w:r w:rsidR="00CF139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</w:p>
    <w:p w14:paraId="7697C22E" w14:textId="003E1169" w:rsidR="000C4913" w:rsidRDefault="003D5DA7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D5DA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Solvita Vigule: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“</w:t>
      </w:r>
      <w:r w:rsidR="004337FD">
        <w:rPr>
          <w:rFonts w:ascii="Times New Roman" w:eastAsia="Times New Roman" w:hAnsi="Times New Roman" w:cs="Times New Roman"/>
          <w:color w:val="222222"/>
          <w:sz w:val="24"/>
          <w:szCs w:val="24"/>
        </w:rPr>
        <w:t>Mēs varētu atjaunot jauno līderu skolu, kas ir atvērta iespēja visiem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.” </w:t>
      </w:r>
    </w:p>
    <w:p w14:paraId="36056403" w14:textId="77777777" w:rsidR="00827552" w:rsidRDefault="00827552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4E023D0" w14:textId="37E9611D" w:rsidR="00584549" w:rsidRPr="00584549" w:rsidRDefault="00584549" w:rsidP="009F20CC">
      <w:pPr>
        <w:pStyle w:val="ListParagraph"/>
        <w:numPr>
          <w:ilvl w:val="0"/>
          <w:numId w:val="18"/>
        </w:num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58454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Par Jauniešu dienu</w:t>
      </w:r>
    </w:p>
    <w:p w14:paraId="15CABC8E" w14:textId="4FE6092C" w:rsidR="00584549" w:rsidRDefault="00584549" w:rsidP="0058454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77719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Solvita Vigule</w:t>
      </w:r>
      <w:r w:rsidRPr="0077719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pastāsta par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Jauniešu dien</w:t>
      </w:r>
      <w:r w:rsidR="009F20C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kas noīsināsies 28. septembrī Mellužu estrādē.</w:t>
      </w:r>
    </w:p>
    <w:p w14:paraId="20E2197E" w14:textId="46FACDE7" w:rsidR="003D5DA7" w:rsidRDefault="003D5DA7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EB9FD7F" w14:textId="77777777" w:rsidR="009F20CC" w:rsidRDefault="009F20CC" w:rsidP="0050761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2" w:name="_GoBack"/>
      <w:bookmarkEnd w:id="2"/>
    </w:p>
    <w:p w14:paraId="5CCE41A0" w14:textId="6C6ED7F3" w:rsidR="00CC315A" w:rsidRDefault="00CC315A" w:rsidP="00CC315A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79671D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Nobeigums</w:t>
      </w:r>
    </w:p>
    <w:p w14:paraId="11116762" w14:textId="77777777" w:rsidR="00E75FF9" w:rsidRDefault="00E75FF9" w:rsidP="00CC315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6FB870F6" w14:textId="74EBB1D0" w:rsidR="00CC315A" w:rsidRDefault="00CC315A" w:rsidP="00CC315A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9671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Solvita Vigul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 </w:t>
      </w:r>
      <w:r w:rsidR="00D97D7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noslēdz sēdi. </w:t>
      </w:r>
    </w:p>
    <w:p w14:paraId="2F6683B3" w14:textId="04B52225" w:rsidR="00ED4648" w:rsidRDefault="00A00F53" w:rsidP="00C03819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Sēde noslēgta plkst. </w:t>
      </w:r>
      <w:r w:rsidR="00346B11">
        <w:rPr>
          <w:rFonts w:ascii="Times New Roman" w:eastAsia="Times New Roman" w:hAnsi="Times New Roman" w:cs="Times New Roman"/>
          <w:color w:val="222222"/>
          <w:sz w:val="24"/>
          <w:szCs w:val="24"/>
        </w:rPr>
        <w:t>16.</w:t>
      </w:r>
      <w:r w:rsidR="005149D2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 w:rsidR="00346B11">
        <w:rPr>
          <w:rFonts w:ascii="Times New Roman" w:eastAsia="Times New Roman" w:hAnsi="Times New Roman" w:cs="Times New Roman"/>
          <w:color w:val="222222"/>
          <w:sz w:val="24"/>
          <w:szCs w:val="24"/>
        </w:rPr>
        <w:t>0</w:t>
      </w:r>
    </w:p>
    <w:p w14:paraId="37612D58" w14:textId="77777777" w:rsidR="00ED721A" w:rsidRDefault="00ED721A" w:rsidP="00C03819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2D7B218" w14:textId="0373E518" w:rsidR="00EF48CD" w:rsidRDefault="00A00F5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Sēdi vadīja                                                                                                        S. Vigule</w:t>
      </w:r>
    </w:p>
    <w:p w14:paraId="35598341" w14:textId="1A713110" w:rsidR="00EF48CD" w:rsidRDefault="00A00F5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Sēd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protokolē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        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="00C24549">
        <w:rPr>
          <w:rFonts w:ascii="Times New Roman" w:eastAsia="Times New Roman" w:hAnsi="Times New Roman" w:cs="Times New Roman"/>
          <w:color w:val="222222"/>
          <w:sz w:val="24"/>
          <w:szCs w:val="24"/>
        </w:rPr>
        <w:t>S.A. Lode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3B018E7" w14:textId="77777777" w:rsidR="00EF48CD" w:rsidRDefault="00EF48CD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8F8498A" w14:textId="595AC278" w:rsidR="00ED4648" w:rsidRDefault="00A00F5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202</w:t>
      </w:r>
      <w:r w:rsidR="00B247A7">
        <w:rPr>
          <w:rFonts w:ascii="Times New Roman" w:eastAsia="Times New Roman" w:hAnsi="Times New Roman" w:cs="Times New Roman"/>
          <w:color w:val="22222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.gada </w:t>
      </w:r>
      <w:r w:rsidR="005149D2">
        <w:rPr>
          <w:rFonts w:ascii="Times New Roman" w:eastAsia="Times New Roman" w:hAnsi="Times New Roman" w:cs="Times New Roman"/>
          <w:color w:val="222222"/>
          <w:sz w:val="24"/>
          <w:szCs w:val="24"/>
        </w:rPr>
        <w:t>25</w:t>
      </w:r>
      <w:r w:rsidR="00C24549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59031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149D2">
        <w:rPr>
          <w:rFonts w:ascii="Times New Roman" w:eastAsia="Times New Roman" w:hAnsi="Times New Roman" w:cs="Times New Roman"/>
          <w:color w:val="222222"/>
          <w:sz w:val="24"/>
          <w:szCs w:val="24"/>
        </w:rPr>
        <w:t>septembr</w:t>
      </w:r>
      <w:r w:rsidR="002A3B80">
        <w:rPr>
          <w:rFonts w:ascii="Times New Roman" w:eastAsia="Times New Roman" w:hAnsi="Times New Roman" w:cs="Times New Roman"/>
          <w:color w:val="222222"/>
          <w:sz w:val="24"/>
          <w:szCs w:val="24"/>
        </w:rPr>
        <w:t>is</w:t>
      </w:r>
      <w:r w:rsidR="00C245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3B16399F" w14:textId="77777777" w:rsidR="00ED4648" w:rsidRPr="00087A4E" w:rsidRDefault="00ED4648">
      <w:pPr>
        <w:rPr>
          <w:rFonts w:ascii="Times New Roman" w:eastAsia="Times New Roman" w:hAnsi="Times New Roman" w:cs="Times New Roman"/>
          <w:lang w:val="lv-LV"/>
        </w:rPr>
      </w:pPr>
    </w:p>
    <w:sectPr w:rsidR="00ED4648" w:rsidRPr="00087A4E">
      <w:footerReference w:type="default" r:id="rId8"/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C68DF" w14:textId="77777777" w:rsidR="004A0619" w:rsidRDefault="004A0619">
      <w:pPr>
        <w:spacing w:line="240" w:lineRule="auto"/>
      </w:pPr>
      <w:r>
        <w:separator/>
      </w:r>
    </w:p>
  </w:endnote>
  <w:endnote w:type="continuationSeparator" w:id="0">
    <w:p w14:paraId="06D3056A" w14:textId="77777777" w:rsidR="004A0619" w:rsidRDefault="004A0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C017" w14:textId="77777777" w:rsidR="00922CC6" w:rsidRDefault="00922C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rFonts w:ascii="Times New Roman" w:eastAsia="Times New Roman" w:hAnsi="Times New Roman" w:cs="Times New Roman"/>
        <w:smallCaps/>
        <w:color w:val="000000"/>
      </w:rPr>
    </w:pPr>
    <w:r>
      <w:rPr>
        <w:rFonts w:ascii="Times New Roman" w:eastAsia="Times New Roman" w:hAnsi="Times New Roman" w:cs="Times New Roman"/>
        <w:smallCaps/>
        <w:color w:val="000000"/>
      </w:rPr>
      <w:fldChar w:fldCharType="begin"/>
    </w:r>
    <w:r>
      <w:rPr>
        <w:rFonts w:ascii="Times New Roman" w:eastAsia="Times New Roman" w:hAnsi="Times New Roman" w:cs="Times New Roman"/>
        <w:smallCaps/>
        <w:color w:val="000000"/>
      </w:rPr>
      <w:instrText>PAGE</w:instrText>
    </w:r>
    <w:r>
      <w:rPr>
        <w:rFonts w:ascii="Times New Roman" w:eastAsia="Times New Roman" w:hAnsi="Times New Roman" w:cs="Times New Roman"/>
        <w:smallCaps/>
        <w:color w:val="000000"/>
      </w:rPr>
      <w:fldChar w:fldCharType="separate"/>
    </w:r>
    <w:r>
      <w:rPr>
        <w:rFonts w:ascii="Times New Roman" w:eastAsia="Times New Roman" w:hAnsi="Times New Roman" w:cs="Times New Roman"/>
        <w:smallCaps/>
        <w:noProof/>
        <w:color w:val="000000"/>
      </w:rPr>
      <w:t>1</w:t>
    </w:r>
    <w:r>
      <w:rPr>
        <w:rFonts w:ascii="Times New Roman" w:eastAsia="Times New Roman" w:hAnsi="Times New Roman" w:cs="Times New Roman"/>
        <w:smallCaps/>
        <w:color w:val="000000"/>
      </w:rPr>
      <w:fldChar w:fldCharType="end"/>
    </w:r>
  </w:p>
  <w:p w14:paraId="504CFC29" w14:textId="77777777" w:rsidR="00922CC6" w:rsidRDefault="00922C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3D208" w14:textId="77777777" w:rsidR="004A0619" w:rsidRDefault="004A0619">
      <w:pPr>
        <w:spacing w:line="240" w:lineRule="auto"/>
      </w:pPr>
      <w:r>
        <w:separator/>
      </w:r>
    </w:p>
  </w:footnote>
  <w:footnote w:type="continuationSeparator" w:id="0">
    <w:p w14:paraId="6AD02B61" w14:textId="77777777" w:rsidR="004A0619" w:rsidRDefault="004A06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2339"/>
    <w:multiLevelType w:val="multilevel"/>
    <w:tmpl w:val="1A522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22D3A42"/>
    <w:multiLevelType w:val="hybridMultilevel"/>
    <w:tmpl w:val="FC48D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93D30"/>
    <w:multiLevelType w:val="multilevel"/>
    <w:tmpl w:val="F2344F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15647FF"/>
    <w:multiLevelType w:val="hybridMultilevel"/>
    <w:tmpl w:val="C7BAE52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136F8"/>
    <w:multiLevelType w:val="multilevel"/>
    <w:tmpl w:val="2EF005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A1D0D2C"/>
    <w:multiLevelType w:val="multilevel"/>
    <w:tmpl w:val="33A0E2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32088E"/>
    <w:multiLevelType w:val="multilevel"/>
    <w:tmpl w:val="9B5A4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CBD15C9"/>
    <w:multiLevelType w:val="multilevel"/>
    <w:tmpl w:val="0BAC37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D8C00CE"/>
    <w:multiLevelType w:val="hybridMultilevel"/>
    <w:tmpl w:val="B916F37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75E28"/>
    <w:multiLevelType w:val="multilevel"/>
    <w:tmpl w:val="D7B01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4C24FB4"/>
    <w:multiLevelType w:val="hybridMultilevel"/>
    <w:tmpl w:val="5C686D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27296"/>
    <w:multiLevelType w:val="multilevel"/>
    <w:tmpl w:val="556ECA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96B2587"/>
    <w:multiLevelType w:val="multilevel"/>
    <w:tmpl w:val="C750F6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B756BDB"/>
    <w:multiLevelType w:val="multilevel"/>
    <w:tmpl w:val="1F880D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8541A5D"/>
    <w:multiLevelType w:val="hybridMultilevel"/>
    <w:tmpl w:val="FC48D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60489"/>
    <w:multiLevelType w:val="hybridMultilevel"/>
    <w:tmpl w:val="0E5C4F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43B85"/>
    <w:multiLevelType w:val="hybridMultilevel"/>
    <w:tmpl w:val="73E0CC1E"/>
    <w:lvl w:ilvl="0" w:tplc="CA8AAB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B3342"/>
    <w:multiLevelType w:val="hybridMultilevel"/>
    <w:tmpl w:val="4648B6CA"/>
    <w:lvl w:ilvl="0" w:tplc="C9484C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0661A"/>
    <w:multiLevelType w:val="hybridMultilevel"/>
    <w:tmpl w:val="1EFC1B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7"/>
  </w:num>
  <w:num w:numId="5">
    <w:abstractNumId w:val="4"/>
  </w:num>
  <w:num w:numId="6">
    <w:abstractNumId w:val="16"/>
  </w:num>
  <w:num w:numId="7">
    <w:abstractNumId w:val="10"/>
  </w:num>
  <w:num w:numId="8">
    <w:abstractNumId w:val="3"/>
  </w:num>
  <w:num w:numId="9">
    <w:abstractNumId w:val="14"/>
  </w:num>
  <w:num w:numId="10">
    <w:abstractNumId w:val="1"/>
  </w:num>
  <w:num w:numId="11">
    <w:abstractNumId w:val="18"/>
  </w:num>
  <w:num w:numId="12">
    <w:abstractNumId w:val="17"/>
  </w:num>
  <w:num w:numId="13">
    <w:abstractNumId w:val="5"/>
  </w:num>
  <w:num w:numId="14">
    <w:abstractNumId w:val="15"/>
  </w:num>
  <w:num w:numId="15">
    <w:abstractNumId w:val="8"/>
  </w:num>
  <w:num w:numId="16">
    <w:abstractNumId w:val="2"/>
  </w:num>
  <w:num w:numId="17">
    <w:abstractNumId w:val="0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48"/>
    <w:rsid w:val="0000732C"/>
    <w:rsid w:val="000076F7"/>
    <w:rsid w:val="00012063"/>
    <w:rsid w:val="0001448E"/>
    <w:rsid w:val="000152EE"/>
    <w:rsid w:val="00020418"/>
    <w:rsid w:val="00026681"/>
    <w:rsid w:val="00027C20"/>
    <w:rsid w:val="00031E47"/>
    <w:rsid w:val="00032C22"/>
    <w:rsid w:val="00034187"/>
    <w:rsid w:val="00035A8D"/>
    <w:rsid w:val="000360AE"/>
    <w:rsid w:val="000363EB"/>
    <w:rsid w:val="00042045"/>
    <w:rsid w:val="00043832"/>
    <w:rsid w:val="00045617"/>
    <w:rsid w:val="000456F9"/>
    <w:rsid w:val="00051EAF"/>
    <w:rsid w:val="000543A9"/>
    <w:rsid w:val="00067120"/>
    <w:rsid w:val="00071634"/>
    <w:rsid w:val="00073437"/>
    <w:rsid w:val="00073DDB"/>
    <w:rsid w:val="000742F1"/>
    <w:rsid w:val="0007609B"/>
    <w:rsid w:val="00082DD8"/>
    <w:rsid w:val="000835C0"/>
    <w:rsid w:val="000858C9"/>
    <w:rsid w:val="00087A4E"/>
    <w:rsid w:val="0009543A"/>
    <w:rsid w:val="00096266"/>
    <w:rsid w:val="000964EC"/>
    <w:rsid w:val="000A2996"/>
    <w:rsid w:val="000A5B2B"/>
    <w:rsid w:val="000A5BE7"/>
    <w:rsid w:val="000B43A6"/>
    <w:rsid w:val="000B5C85"/>
    <w:rsid w:val="000B7B9D"/>
    <w:rsid w:val="000C4913"/>
    <w:rsid w:val="000C7C94"/>
    <w:rsid w:val="000D3BF9"/>
    <w:rsid w:val="000E05E3"/>
    <w:rsid w:val="000E23BC"/>
    <w:rsid w:val="000E31CC"/>
    <w:rsid w:val="000E32B1"/>
    <w:rsid w:val="001036D0"/>
    <w:rsid w:val="0010379F"/>
    <w:rsid w:val="00105310"/>
    <w:rsid w:val="0010631F"/>
    <w:rsid w:val="00106FB3"/>
    <w:rsid w:val="00110AA6"/>
    <w:rsid w:val="00111B0C"/>
    <w:rsid w:val="00123922"/>
    <w:rsid w:val="00123EE0"/>
    <w:rsid w:val="00125094"/>
    <w:rsid w:val="00130B1A"/>
    <w:rsid w:val="001313AC"/>
    <w:rsid w:val="001318D8"/>
    <w:rsid w:val="00140A53"/>
    <w:rsid w:val="00142F30"/>
    <w:rsid w:val="001431EA"/>
    <w:rsid w:val="00145848"/>
    <w:rsid w:val="0014723B"/>
    <w:rsid w:val="001536E3"/>
    <w:rsid w:val="001562CB"/>
    <w:rsid w:val="00157BB6"/>
    <w:rsid w:val="001620F8"/>
    <w:rsid w:val="001637F1"/>
    <w:rsid w:val="00165A5D"/>
    <w:rsid w:val="00165C04"/>
    <w:rsid w:val="00166EEA"/>
    <w:rsid w:val="0019027A"/>
    <w:rsid w:val="001A1445"/>
    <w:rsid w:val="001B0673"/>
    <w:rsid w:val="001B1A8B"/>
    <w:rsid w:val="001B3F59"/>
    <w:rsid w:val="001B7306"/>
    <w:rsid w:val="001C72B6"/>
    <w:rsid w:val="001D0D3D"/>
    <w:rsid w:val="001D1D1E"/>
    <w:rsid w:val="001E012D"/>
    <w:rsid w:val="001E3391"/>
    <w:rsid w:val="001E7AB9"/>
    <w:rsid w:val="001F4CD3"/>
    <w:rsid w:val="00204853"/>
    <w:rsid w:val="002153F9"/>
    <w:rsid w:val="00216692"/>
    <w:rsid w:val="0022059C"/>
    <w:rsid w:val="0022221D"/>
    <w:rsid w:val="00222ADD"/>
    <w:rsid w:val="00223F97"/>
    <w:rsid w:val="00234B69"/>
    <w:rsid w:val="00235170"/>
    <w:rsid w:val="00237B13"/>
    <w:rsid w:val="00245681"/>
    <w:rsid w:val="00246F6F"/>
    <w:rsid w:val="00247602"/>
    <w:rsid w:val="00250FD2"/>
    <w:rsid w:val="002536B4"/>
    <w:rsid w:val="0025382A"/>
    <w:rsid w:val="002628EC"/>
    <w:rsid w:val="002657D9"/>
    <w:rsid w:val="0027031E"/>
    <w:rsid w:val="00293444"/>
    <w:rsid w:val="002952C4"/>
    <w:rsid w:val="00296299"/>
    <w:rsid w:val="002967AA"/>
    <w:rsid w:val="00296D87"/>
    <w:rsid w:val="002974BD"/>
    <w:rsid w:val="002A02DF"/>
    <w:rsid w:val="002A3B80"/>
    <w:rsid w:val="002B0688"/>
    <w:rsid w:val="002B0D35"/>
    <w:rsid w:val="002B1CA4"/>
    <w:rsid w:val="002C0DFD"/>
    <w:rsid w:val="002C3ABE"/>
    <w:rsid w:val="002C5B74"/>
    <w:rsid w:val="002D0C58"/>
    <w:rsid w:val="002D642E"/>
    <w:rsid w:val="002E11BD"/>
    <w:rsid w:val="002E7610"/>
    <w:rsid w:val="002F1142"/>
    <w:rsid w:val="002F2F4D"/>
    <w:rsid w:val="002F6724"/>
    <w:rsid w:val="002F6BBE"/>
    <w:rsid w:val="002F7024"/>
    <w:rsid w:val="00300FBA"/>
    <w:rsid w:val="00303EC6"/>
    <w:rsid w:val="003042ED"/>
    <w:rsid w:val="00304B1C"/>
    <w:rsid w:val="00305B7F"/>
    <w:rsid w:val="00313E7F"/>
    <w:rsid w:val="00316446"/>
    <w:rsid w:val="00325CB9"/>
    <w:rsid w:val="00325FFF"/>
    <w:rsid w:val="00326CD7"/>
    <w:rsid w:val="00333BBE"/>
    <w:rsid w:val="00334836"/>
    <w:rsid w:val="00335238"/>
    <w:rsid w:val="003357C2"/>
    <w:rsid w:val="00335C1D"/>
    <w:rsid w:val="00346B11"/>
    <w:rsid w:val="00346E13"/>
    <w:rsid w:val="00347346"/>
    <w:rsid w:val="00354AA5"/>
    <w:rsid w:val="003576E3"/>
    <w:rsid w:val="00361BC9"/>
    <w:rsid w:val="003649A0"/>
    <w:rsid w:val="00365E2F"/>
    <w:rsid w:val="003670E0"/>
    <w:rsid w:val="00367E1C"/>
    <w:rsid w:val="0037137C"/>
    <w:rsid w:val="00372161"/>
    <w:rsid w:val="003723F8"/>
    <w:rsid w:val="00374AE0"/>
    <w:rsid w:val="003758B0"/>
    <w:rsid w:val="003842C1"/>
    <w:rsid w:val="003904C6"/>
    <w:rsid w:val="00390F7A"/>
    <w:rsid w:val="00395415"/>
    <w:rsid w:val="00397DF6"/>
    <w:rsid w:val="003A0086"/>
    <w:rsid w:val="003A3720"/>
    <w:rsid w:val="003A62FB"/>
    <w:rsid w:val="003C1281"/>
    <w:rsid w:val="003C3CFF"/>
    <w:rsid w:val="003C4B32"/>
    <w:rsid w:val="003C636B"/>
    <w:rsid w:val="003C68C6"/>
    <w:rsid w:val="003D1788"/>
    <w:rsid w:val="003D31ED"/>
    <w:rsid w:val="003D5190"/>
    <w:rsid w:val="003D5DA7"/>
    <w:rsid w:val="003E2A8E"/>
    <w:rsid w:val="003E5304"/>
    <w:rsid w:val="003E5ACF"/>
    <w:rsid w:val="003F0862"/>
    <w:rsid w:val="003F099B"/>
    <w:rsid w:val="003F4818"/>
    <w:rsid w:val="003F6E70"/>
    <w:rsid w:val="004246BE"/>
    <w:rsid w:val="00425CFC"/>
    <w:rsid w:val="004269A4"/>
    <w:rsid w:val="004337FD"/>
    <w:rsid w:val="00434474"/>
    <w:rsid w:val="0043472F"/>
    <w:rsid w:val="00435198"/>
    <w:rsid w:val="00443B53"/>
    <w:rsid w:val="00446EFE"/>
    <w:rsid w:val="00456B10"/>
    <w:rsid w:val="004570E6"/>
    <w:rsid w:val="0048012F"/>
    <w:rsid w:val="004831D0"/>
    <w:rsid w:val="004849E1"/>
    <w:rsid w:val="004874D6"/>
    <w:rsid w:val="00496450"/>
    <w:rsid w:val="004A0041"/>
    <w:rsid w:val="004A0619"/>
    <w:rsid w:val="004A67A7"/>
    <w:rsid w:val="004C5F08"/>
    <w:rsid w:val="004C72FA"/>
    <w:rsid w:val="004D294F"/>
    <w:rsid w:val="004D2FD4"/>
    <w:rsid w:val="004F0987"/>
    <w:rsid w:val="004F114A"/>
    <w:rsid w:val="005068A5"/>
    <w:rsid w:val="00507618"/>
    <w:rsid w:val="00511DEF"/>
    <w:rsid w:val="005149D2"/>
    <w:rsid w:val="005153DB"/>
    <w:rsid w:val="005225F3"/>
    <w:rsid w:val="00522731"/>
    <w:rsid w:val="00523ED1"/>
    <w:rsid w:val="00532226"/>
    <w:rsid w:val="00532921"/>
    <w:rsid w:val="0053479F"/>
    <w:rsid w:val="00534C8B"/>
    <w:rsid w:val="00536A9F"/>
    <w:rsid w:val="00537F8D"/>
    <w:rsid w:val="005403D2"/>
    <w:rsid w:val="005423E3"/>
    <w:rsid w:val="0054618A"/>
    <w:rsid w:val="00546BAB"/>
    <w:rsid w:val="00551FE4"/>
    <w:rsid w:val="005522E9"/>
    <w:rsid w:val="005620E8"/>
    <w:rsid w:val="00573225"/>
    <w:rsid w:val="005800EC"/>
    <w:rsid w:val="00584549"/>
    <w:rsid w:val="00585AE7"/>
    <w:rsid w:val="00586D37"/>
    <w:rsid w:val="00586D84"/>
    <w:rsid w:val="00586E3B"/>
    <w:rsid w:val="0059031F"/>
    <w:rsid w:val="00590D8F"/>
    <w:rsid w:val="00595BFF"/>
    <w:rsid w:val="005A1D11"/>
    <w:rsid w:val="005A27A7"/>
    <w:rsid w:val="005A383A"/>
    <w:rsid w:val="005A7561"/>
    <w:rsid w:val="005C2711"/>
    <w:rsid w:val="005C28F3"/>
    <w:rsid w:val="005C3C56"/>
    <w:rsid w:val="005C4000"/>
    <w:rsid w:val="005D29EA"/>
    <w:rsid w:val="005E00E7"/>
    <w:rsid w:val="005E1AA0"/>
    <w:rsid w:val="005E1D32"/>
    <w:rsid w:val="005E48B1"/>
    <w:rsid w:val="005E5777"/>
    <w:rsid w:val="005E6B6A"/>
    <w:rsid w:val="005E7645"/>
    <w:rsid w:val="005F284C"/>
    <w:rsid w:val="005F2AB1"/>
    <w:rsid w:val="005F4563"/>
    <w:rsid w:val="0060487C"/>
    <w:rsid w:val="006055C2"/>
    <w:rsid w:val="0060735E"/>
    <w:rsid w:val="00607390"/>
    <w:rsid w:val="00615A0D"/>
    <w:rsid w:val="006231A0"/>
    <w:rsid w:val="006239F4"/>
    <w:rsid w:val="00625198"/>
    <w:rsid w:val="006265F7"/>
    <w:rsid w:val="00630194"/>
    <w:rsid w:val="0063775B"/>
    <w:rsid w:val="00644A84"/>
    <w:rsid w:val="00644BC0"/>
    <w:rsid w:val="00656DA6"/>
    <w:rsid w:val="00660456"/>
    <w:rsid w:val="00664B27"/>
    <w:rsid w:val="00667DA6"/>
    <w:rsid w:val="00670677"/>
    <w:rsid w:val="00677087"/>
    <w:rsid w:val="00680656"/>
    <w:rsid w:val="0068564B"/>
    <w:rsid w:val="006869ED"/>
    <w:rsid w:val="006910EC"/>
    <w:rsid w:val="006939E0"/>
    <w:rsid w:val="00695B35"/>
    <w:rsid w:val="006A12B1"/>
    <w:rsid w:val="006A2BE4"/>
    <w:rsid w:val="006A4D07"/>
    <w:rsid w:val="006A60BD"/>
    <w:rsid w:val="006A62D7"/>
    <w:rsid w:val="006B22F3"/>
    <w:rsid w:val="006B4015"/>
    <w:rsid w:val="006B7DAF"/>
    <w:rsid w:val="006C0EF4"/>
    <w:rsid w:val="006C1BE3"/>
    <w:rsid w:val="006C3FCB"/>
    <w:rsid w:val="006D0256"/>
    <w:rsid w:val="006D08BE"/>
    <w:rsid w:val="006D2E3A"/>
    <w:rsid w:val="006D32D5"/>
    <w:rsid w:val="006D6072"/>
    <w:rsid w:val="006E319A"/>
    <w:rsid w:val="006E38C8"/>
    <w:rsid w:val="006E3DDD"/>
    <w:rsid w:val="006E4315"/>
    <w:rsid w:val="006E68C3"/>
    <w:rsid w:val="006E6E34"/>
    <w:rsid w:val="006E724F"/>
    <w:rsid w:val="006F7BD8"/>
    <w:rsid w:val="00700DE6"/>
    <w:rsid w:val="0070642C"/>
    <w:rsid w:val="007100A8"/>
    <w:rsid w:val="00712707"/>
    <w:rsid w:val="0071613A"/>
    <w:rsid w:val="00717CE0"/>
    <w:rsid w:val="00726180"/>
    <w:rsid w:val="00726A13"/>
    <w:rsid w:val="00730A0D"/>
    <w:rsid w:val="007402E5"/>
    <w:rsid w:val="00751AD9"/>
    <w:rsid w:val="00755C96"/>
    <w:rsid w:val="00762D2D"/>
    <w:rsid w:val="00765B97"/>
    <w:rsid w:val="00772579"/>
    <w:rsid w:val="00774B8F"/>
    <w:rsid w:val="00774CE9"/>
    <w:rsid w:val="0077719E"/>
    <w:rsid w:val="00777820"/>
    <w:rsid w:val="00783161"/>
    <w:rsid w:val="00785FD4"/>
    <w:rsid w:val="0078617F"/>
    <w:rsid w:val="00787300"/>
    <w:rsid w:val="00794ABE"/>
    <w:rsid w:val="00795F0E"/>
    <w:rsid w:val="0079671D"/>
    <w:rsid w:val="00796982"/>
    <w:rsid w:val="007A4CEE"/>
    <w:rsid w:val="007A636B"/>
    <w:rsid w:val="007B73EF"/>
    <w:rsid w:val="007C4A5A"/>
    <w:rsid w:val="007C6B0C"/>
    <w:rsid w:val="007D04E1"/>
    <w:rsid w:val="007D65A8"/>
    <w:rsid w:val="007F6794"/>
    <w:rsid w:val="00803048"/>
    <w:rsid w:val="008103FC"/>
    <w:rsid w:val="00810CC1"/>
    <w:rsid w:val="00813CCA"/>
    <w:rsid w:val="008148DA"/>
    <w:rsid w:val="00822DB5"/>
    <w:rsid w:val="00823D7E"/>
    <w:rsid w:val="00827552"/>
    <w:rsid w:val="00831CD0"/>
    <w:rsid w:val="008361EA"/>
    <w:rsid w:val="0083745B"/>
    <w:rsid w:val="00847227"/>
    <w:rsid w:val="00853070"/>
    <w:rsid w:val="00854C9D"/>
    <w:rsid w:val="00855B9C"/>
    <w:rsid w:val="00866FB1"/>
    <w:rsid w:val="0087028A"/>
    <w:rsid w:val="00871662"/>
    <w:rsid w:val="00872826"/>
    <w:rsid w:val="008743C7"/>
    <w:rsid w:val="00875210"/>
    <w:rsid w:val="008852CE"/>
    <w:rsid w:val="00885317"/>
    <w:rsid w:val="00891704"/>
    <w:rsid w:val="0089671D"/>
    <w:rsid w:val="008967AF"/>
    <w:rsid w:val="008A26EF"/>
    <w:rsid w:val="008A26F5"/>
    <w:rsid w:val="008A2C9C"/>
    <w:rsid w:val="008C01D6"/>
    <w:rsid w:val="008C072F"/>
    <w:rsid w:val="008C084F"/>
    <w:rsid w:val="008C4FD5"/>
    <w:rsid w:val="008D1D07"/>
    <w:rsid w:val="008D23D2"/>
    <w:rsid w:val="008D405C"/>
    <w:rsid w:val="008D6802"/>
    <w:rsid w:val="008E1C83"/>
    <w:rsid w:val="008E36ED"/>
    <w:rsid w:val="008E6B11"/>
    <w:rsid w:val="008F1CA5"/>
    <w:rsid w:val="008F4412"/>
    <w:rsid w:val="008F46AA"/>
    <w:rsid w:val="00911D6C"/>
    <w:rsid w:val="00915129"/>
    <w:rsid w:val="00917D9E"/>
    <w:rsid w:val="00920020"/>
    <w:rsid w:val="00922336"/>
    <w:rsid w:val="00922CC6"/>
    <w:rsid w:val="00926375"/>
    <w:rsid w:val="009312BC"/>
    <w:rsid w:val="00950337"/>
    <w:rsid w:val="009531B4"/>
    <w:rsid w:val="009542A9"/>
    <w:rsid w:val="00954BCE"/>
    <w:rsid w:val="00956D53"/>
    <w:rsid w:val="0096113F"/>
    <w:rsid w:val="00961684"/>
    <w:rsid w:val="00963459"/>
    <w:rsid w:val="00967001"/>
    <w:rsid w:val="00970C08"/>
    <w:rsid w:val="009729A6"/>
    <w:rsid w:val="00975109"/>
    <w:rsid w:val="009759D1"/>
    <w:rsid w:val="00980EEC"/>
    <w:rsid w:val="009814D9"/>
    <w:rsid w:val="00981BF9"/>
    <w:rsid w:val="00990A90"/>
    <w:rsid w:val="009A025D"/>
    <w:rsid w:val="009A385E"/>
    <w:rsid w:val="009A41B4"/>
    <w:rsid w:val="009B03A8"/>
    <w:rsid w:val="009B712A"/>
    <w:rsid w:val="009C0282"/>
    <w:rsid w:val="009C0579"/>
    <w:rsid w:val="009C4572"/>
    <w:rsid w:val="009D5CF1"/>
    <w:rsid w:val="009E12DA"/>
    <w:rsid w:val="009E1CAD"/>
    <w:rsid w:val="009F1484"/>
    <w:rsid w:val="009F20CC"/>
    <w:rsid w:val="009F5FA5"/>
    <w:rsid w:val="00A00F53"/>
    <w:rsid w:val="00A013A4"/>
    <w:rsid w:val="00A0164C"/>
    <w:rsid w:val="00A04B89"/>
    <w:rsid w:val="00A04CC5"/>
    <w:rsid w:val="00A07EA0"/>
    <w:rsid w:val="00A134B9"/>
    <w:rsid w:val="00A21DCC"/>
    <w:rsid w:val="00A22BEC"/>
    <w:rsid w:val="00A25706"/>
    <w:rsid w:val="00A2735E"/>
    <w:rsid w:val="00A279E8"/>
    <w:rsid w:val="00A56441"/>
    <w:rsid w:val="00A6093D"/>
    <w:rsid w:val="00A61815"/>
    <w:rsid w:val="00A7194B"/>
    <w:rsid w:val="00A74585"/>
    <w:rsid w:val="00A77E5A"/>
    <w:rsid w:val="00A819F2"/>
    <w:rsid w:val="00A82363"/>
    <w:rsid w:val="00A8602F"/>
    <w:rsid w:val="00A87C94"/>
    <w:rsid w:val="00AA0D79"/>
    <w:rsid w:val="00AB6911"/>
    <w:rsid w:val="00AB708F"/>
    <w:rsid w:val="00AB7ED7"/>
    <w:rsid w:val="00AC1971"/>
    <w:rsid w:val="00AC49E9"/>
    <w:rsid w:val="00AC678E"/>
    <w:rsid w:val="00AC7F3C"/>
    <w:rsid w:val="00AD14BA"/>
    <w:rsid w:val="00AE04A9"/>
    <w:rsid w:val="00AE2FFF"/>
    <w:rsid w:val="00AE50CB"/>
    <w:rsid w:val="00AE603E"/>
    <w:rsid w:val="00AF10AA"/>
    <w:rsid w:val="00AF4A44"/>
    <w:rsid w:val="00B00AEB"/>
    <w:rsid w:val="00B01C0E"/>
    <w:rsid w:val="00B050D3"/>
    <w:rsid w:val="00B06BA8"/>
    <w:rsid w:val="00B07E13"/>
    <w:rsid w:val="00B100AA"/>
    <w:rsid w:val="00B123CC"/>
    <w:rsid w:val="00B140DA"/>
    <w:rsid w:val="00B14713"/>
    <w:rsid w:val="00B17280"/>
    <w:rsid w:val="00B17887"/>
    <w:rsid w:val="00B234E8"/>
    <w:rsid w:val="00B247A7"/>
    <w:rsid w:val="00B259E2"/>
    <w:rsid w:val="00B328E9"/>
    <w:rsid w:val="00B415E3"/>
    <w:rsid w:val="00B43D47"/>
    <w:rsid w:val="00B50B1A"/>
    <w:rsid w:val="00B51832"/>
    <w:rsid w:val="00B55E6F"/>
    <w:rsid w:val="00B600F2"/>
    <w:rsid w:val="00B6132B"/>
    <w:rsid w:val="00B706D2"/>
    <w:rsid w:val="00B765EC"/>
    <w:rsid w:val="00B77D69"/>
    <w:rsid w:val="00B817D5"/>
    <w:rsid w:val="00B9199C"/>
    <w:rsid w:val="00B91CBF"/>
    <w:rsid w:val="00B94B1C"/>
    <w:rsid w:val="00B96FC2"/>
    <w:rsid w:val="00B97968"/>
    <w:rsid w:val="00BA0152"/>
    <w:rsid w:val="00BA2F3E"/>
    <w:rsid w:val="00BA36C1"/>
    <w:rsid w:val="00BB04F6"/>
    <w:rsid w:val="00BB5F06"/>
    <w:rsid w:val="00BB6ED6"/>
    <w:rsid w:val="00BC6B79"/>
    <w:rsid w:val="00BD2355"/>
    <w:rsid w:val="00BD38D4"/>
    <w:rsid w:val="00BE257D"/>
    <w:rsid w:val="00BE2D51"/>
    <w:rsid w:val="00BF0179"/>
    <w:rsid w:val="00C0140B"/>
    <w:rsid w:val="00C03819"/>
    <w:rsid w:val="00C04557"/>
    <w:rsid w:val="00C10E41"/>
    <w:rsid w:val="00C114B1"/>
    <w:rsid w:val="00C230BA"/>
    <w:rsid w:val="00C24549"/>
    <w:rsid w:val="00C27D40"/>
    <w:rsid w:val="00C30298"/>
    <w:rsid w:val="00C339AD"/>
    <w:rsid w:val="00C46A8E"/>
    <w:rsid w:val="00C507F1"/>
    <w:rsid w:val="00C64707"/>
    <w:rsid w:val="00C64F14"/>
    <w:rsid w:val="00C66BCB"/>
    <w:rsid w:val="00C70BDA"/>
    <w:rsid w:val="00C81BDF"/>
    <w:rsid w:val="00C83615"/>
    <w:rsid w:val="00C860C8"/>
    <w:rsid w:val="00C920CB"/>
    <w:rsid w:val="00CA761C"/>
    <w:rsid w:val="00CA7C32"/>
    <w:rsid w:val="00CB3C2D"/>
    <w:rsid w:val="00CB3C83"/>
    <w:rsid w:val="00CB628F"/>
    <w:rsid w:val="00CC2D5F"/>
    <w:rsid w:val="00CC315A"/>
    <w:rsid w:val="00CC352B"/>
    <w:rsid w:val="00CE0ED7"/>
    <w:rsid w:val="00CE5622"/>
    <w:rsid w:val="00CF1397"/>
    <w:rsid w:val="00CF2738"/>
    <w:rsid w:val="00CF3038"/>
    <w:rsid w:val="00CF364E"/>
    <w:rsid w:val="00CF46D4"/>
    <w:rsid w:val="00D008FF"/>
    <w:rsid w:val="00D03C7E"/>
    <w:rsid w:val="00D04EDC"/>
    <w:rsid w:val="00D05EA8"/>
    <w:rsid w:val="00D12F99"/>
    <w:rsid w:val="00D1637E"/>
    <w:rsid w:val="00D17FFD"/>
    <w:rsid w:val="00D213E9"/>
    <w:rsid w:val="00D22C0C"/>
    <w:rsid w:val="00D31529"/>
    <w:rsid w:val="00D33451"/>
    <w:rsid w:val="00D45BB9"/>
    <w:rsid w:val="00D5679B"/>
    <w:rsid w:val="00D620B1"/>
    <w:rsid w:val="00D6253A"/>
    <w:rsid w:val="00D72CD7"/>
    <w:rsid w:val="00D73DD4"/>
    <w:rsid w:val="00D840A9"/>
    <w:rsid w:val="00D8648E"/>
    <w:rsid w:val="00D939F5"/>
    <w:rsid w:val="00D97522"/>
    <w:rsid w:val="00D97D7B"/>
    <w:rsid w:val="00DA5E8A"/>
    <w:rsid w:val="00DA639A"/>
    <w:rsid w:val="00DC6AE2"/>
    <w:rsid w:val="00DD5F1A"/>
    <w:rsid w:val="00DE2D08"/>
    <w:rsid w:val="00DE765A"/>
    <w:rsid w:val="00DE79FC"/>
    <w:rsid w:val="00DE7AE3"/>
    <w:rsid w:val="00DF0670"/>
    <w:rsid w:val="00DF0B71"/>
    <w:rsid w:val="00DF107D"/>
    <w:rsid w:val="00DF3FC7"/>
    <w:rsid w:val="00DF4518"/>
    <w:rsid w:val="00DF4BF2"/>
    <w:rsid w:val="00DF6728"/>
    <w:rsid w:val="00DF78F4"/>
    <w:rsid w:val="00E00BDF"/>
    <w:rsid w:val="00E06B70"/>
    <w:rsid w:val="00E34BBD"/>
    <w:rsid w:val="00E37853"/>
    <w:rsid w:val="00E41A75"/>
    <w:rsid w:val="00E41ABA"/>
    <w:rsid w:val="00E41FCD"/>
    <w:rsid w:val="00E43FFB"/>
    <w:rsid w:val="00E51911"/>
    <w:rsid w:val="00E5562C"/>
    <w:rsid w:val="00E569C6"/>
    <w:rsid w:val="00E60784"/>
    <w:rsid w:val="00E73AD8"/>
    <w:rsid w:val="00E75D6C"/>
    <w:rsid w:val="00E75FF9"/>
    <w:rsid w:val="00E82D9B"/>
    <w:rsid w:val="00E84641"/>
    <w:rsid w:val="00E90C42"/>
    <w:rsid w:val="00E9158F"/>
    <w:rsid w:val="00E92758"/>
    <w:rsid w:val="00E92AE8"/>
    <w:rsid w:val="00E9700E"/>
    <w:rsid w:val="00EA3750"/>
    <w:rsid w:val="00EA6A7A"/>
    <w:rsid w:val="00EB33D9"/>
    <w:rsid w:val="00EB33F4"/>
    <w:rsid w:val="00EB7910"/>
    <w:rsid w:val="00EB7E6B"/>
    <w:rsid w:val="00EC7634"/>
    <w:rsid w:val="00ED20FF"/>
    <w:rsid w:val="00ED3AF9"/>
    <w:rsid w:val="00ED4648"/>
    <w:rsid w:val="00ED6304"/>
    <w:rsid w:val="00ED721A"/>
    <w:rsid w:val="00ED7ED2"/>
    <w:rsid w:val="00EE27E7"/>
    <w:rsid w:val="00EE2D55"/>
    <w:rsid w:val="00EF3E5F"/>
    <w:rsid w:val="00EF3E7F"/>
    <w:rsid w:val="00EF48CD"/>
    <w:rsid w:val="00EF6BD4"/>
    <w:rsid w:val="00F030A4"/>
    <w:rsid w:val="00F0629A"/>
    <w:rsid w:val="00F06947"/>
    <w:rsid w:val="00F12DE7"/>
    <w:rsid w:val="00F1719C"/>
    <w:rsid w:val="00F25AF8"/>
    <w:rsid w:val="00F367E8"/>
    <w:rsid w:val="00F36E31"/>
    <w:rsid w:val="00F37760"/>
    <w:rsid w:val="00F410CE"/>
    <w:rsid w:val="00F419A3"/>
    <w:rsid w:val="00F42836"/>
    <w:rsid w:val="00F45B65"/>
    <w:rsid w:val="00F472DB"/>
    <w:rsid w:val="00F53F0F"/>
    <w:rsid w:val="00F55F8C"/>
    <w:rsid w:val="00F62C83"/>
    <w:rsid w:val="00F6415E"/>
    <w:rsid w:val="00F712D2"/>
    <w:rsid w:val="00F7631C"/>
    <w:rsid w:val="00F76FFC"/>
    <w:rsid w:val="00F82D97"/>
    <w:rsid w:val="00F96D99"/>
    <w:rsid w:val="00FA194E"/>
    <w:rsid w:val="00FA3EF8"/>
    <w:rsid w:val="00FA5360"/>
    <w:rsid w:val="00FA57BC"/>
    <w:rsid w:val="00FB2FFD"/>
    <w:rsid w:val="00FC2590"/>
    <w:rsid w:val="00FC320F"/>
    <w:rsid w:val="00FD5707"/>
    <w:rsid w:val="00FE0B45"/>
    <w:rsid w:val="00FE156F"/>
    <w:rsid w:val="00FE1F5C"/>
    <w:rsid w:val="00FE204A"/>
    <w:rsid w:val="00FE748D"/>
    <w:rsid w:val="00FE7A62"/>
    <w:rsid w:val="00FF050E"/>
    <w:rsid w:val="00FF06B0"/>
    <w:rsid w:val="00FF1B61"/>
    <w:rsid w:val="00FF35F4"/>
    <w:rsid w:val="00FF40FA"/>
    <w:rsid w:val="00FF7014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09A3"/>
  <w15:docId w15:val="{F7C605C7-088C-4E9B-8DEB-9EC24EA8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lv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164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763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6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0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14B1"/>
    <w:pPr>
      <w:spacing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B03A8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03A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03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9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16BD8-049D-4956-8DD0-37E72C17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4</Pages>
  <Words>5633</Words>
  <Characters>3212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Jekaterina Milberga</dc:creator>
  <cp:lastModifiedBy>Solvita Vigule</cp:lastModifiedBy>
  <cp:revision>255</cp:revision>
  <cp:lastPrinted>2024-11-15T11:15:00Z</cp:lastPrinted>
  <dcterms:created xsi:type="dcterms:W3CDTF">2023-04-17T13:32:00Z</dcterms:created>
  <dcterms:modified xsi:type="dcterms:W3CDTF">2024-11-15T11:15:00Z</dcterms:modified>
</cp:coreProperties>
</file>