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EE460" w14:textId="77777777" w:rsidR="00CD1024" w:rsidRPr="00D17637" w:rsidRDefault="00031882" w:rsidP="00D17637">
      <w:pPr>
        <w:pStyle w:val="BodyText"/>
        <w:ind w:left="3637"/>
      </w:pPr>
      <w:bookmarkStart w:id="0" w:name="_GoBack"/>
      <w:bookmarkEnd w:id="0"/>
      <w:r w:rsidRPr="00D17637">
        <w:rPr>
          <w:noProof/>
          <w:lang w:eastAsia="lv-LV"/>
        </w:rPr>
        <w:drawing>
          <wp:inline distT="0" distB="0" distL="0" distR="0" wp14:anchorId="59ED3CBD" wp14:editId="1A8EAD66">
            <wp:extent cx="1259840" cy="100012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0386" cy="1000558"/>
                    </a:xfrm>
                    <a:prstGeom prst="rect">
                      <a:avLst/>
                    </a:prstGeom>
                  </pic:spPr>
                </pic:pic>
              </a:graphicData>
            </a:graphic>
          </wp:inline>
        </w:drawing>
      </w:r>
    </w:p>
    <w:p w14:paraId="5B94F20C" w14:textId="1B1D336C" w:rsidR="00CD1024" w:rsidRPr="00D17637" w:rsidRDefault="004377FD" w:rsidP="00D17637">
      <w:pPr>
        <w:pStyle w:val="BodyText"/>
        <w:ind w:left="0"/>
      </w:pPr>
      <w:r>
        <w:rPr>
          <w:noProof/>
          <w:lang w:eastAsia="lv-LV"/>
        </w:rPr>
        <mc:AlternateContent>
          <mc:Choice Requires="wps">
            <w:drawing>
              <wp:anchor distT="0" distB="0" distL="0" distR="0" simplePos="0" relativeHeight="251657728" behindDoc="1" locked="0" layoutInCell="1" allowOverlap="1" wp14:anchorId="1AD9906A" wp14:editId="4621D60B">
                <wp:simplePos x="0" y="0"/>
                <wp:positionH relativeFrom="page">
                  <wp:posOffset>1850390</wp:posOffset>
                </wp:positionH>
                <wp:positionV relativeFrom="paragraph">
                  <wp:posOffset>226060</wp:posOffset>
                </wp:positionV>
                <wp:extent cx="439737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7375" cy="1270"/>
                        </a:xfrm>
                        <a:custGeom>
                          <a:avLst/>
                          <a:gdLst>
                            <a:gd name="T0" fmla="+- 0 2914 2914"/>
                            <a:gd name="T1" fmla="*/ T0 w 6925"/>
                            <a:gd name="T2" fmla="+- 0 9839 2914"/>
                            <a:gd name="T3" fmla="*/ T2 w 6925"/>
                          </a:gdLst>
                          <a:ahLst/>
                          <a:cxnLst>
                            <a:cxn ang="0">
                              <a:pos x="T1" y="0"/>
                            </a:cxn>
                            <a:cxn ang="0">
                              <a:pos x="T3" y="0"/>
                            </a:cxn>
                          </a:cxnLst>
                          <a:rect l="0" t="0" r="r" b="b"/>
                          <a:pathLst>
                            <a:path w="6925">
                              <a:moveTo>
                                <a:pt x="0" y="0"/>
                              </a:moveTo>
                              <a:lnTo>
                                <a:pt x="6925" y="0"/>
                              </a:lnTo>
                            </a:path>
                          </a:pathLst>
                        </a:custGeom>
                        <a:noFill/>
                        <a:ln w="317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DBBF8" id="Freeform 2" o:spid="_x0000_s1026" style="position:absolute;margin-left:145.7pt;margin-top:17.8pt;width:346.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" path="m,l6925,e" filled="f" strokecolor="#221f1f" strokeweight=".25pt">
                <v:path arrowok="t" o:connecttype="custom" o:connectlocs="0,0;4397375,0" o:connectangles="0,0"/>
                <w10:wrap type="topAndBottom" anchorx="page"/>
              </v:shape>
            </w:pict>
          </mc:Fallback>
        </mc:AlternateContent>
      </w:r>
    </w:p>
    <w:p w14:paraId="7D7F2BF6" w14:textId="77777777" w:rsidR="000C127A" w:rsidRDefault="000C127A" w:rsidP="00D17637">
      <w:pPr>
        <w:ind w:left="267" w:right="61"/>
        <w:jc w:val="center"/>
        <w:rPr>
          <w:sz w:val="20"/>
          <w:szCs w:val="20"/>
        </w:rPr>
      </w:pPr>
    </w:p>
    <w:p w14:paraId="7C169EF5" w14:textId="73CF9474" w:rsidR="00CD1024" w:rsidRPr="00D17637" w:rsidRDefault="00031882" w:rsidP="00D17637">
      <w:pPr>
        <w:ind w:left="267" w:right="61"/>
        <w:jc w:val="center"/>
        <w:rPr>
          <w:sz w:val="20"/>
          <w:szCs w:val="20"/>
        </w:rPr>
      </w:pPr>
      <w:r w:rsidRPr="00D17637">
        <w:rPr>
          <w:sz w:val="20"/>
          <w:szCs w:val="20"/>
        </w:rPr>
        <w:t>LIELRĪGAS REĢIONĀLĀ VIDES PĀRVALDE</w:t>
      </w:r>
    </w:p>
    <w:p w14:paraId="0ADD0CBA" w14:textId="77777777" w:rsidR="00CD1024" w:rsidRPr="00D17637" w:rsidRDefault="00031882" w:rsidP="00D17637">
      <w:pPr>
        <w:ind w:left="267" w:right="61"/>
        <w:jc w:val="center"/>
        <w:rPr>
          <w:sz w:val="20"/>
          <w:szCs w:val="20"/>
        </w:rPr>
      </w:pPr>
      <w:r w:rsidRPr="00D17637">
        <w:rPr>
          <w:color w:val="221F1F"/>
          <w:sz w:val="20"/>
          <w:szCs w:val="20"/>
        </w:rPr>
        <w:t xml:space="preserve">Rūpniecības iela 23, Rīga, LV-1045, tālr. 67084278, e-pasts: </w:t>
      </w:r>
      <w:hyperlink r:id="rId8">
        <w:r w:rsidRPr="00D17637">
          <w:rPr>
            <w:color w:val="221F1F"/>
            <w:sz w:val="20"/>
            <w:szCs w:val="20"/>
          </w:rPr>
          <w:t xml:space="preserve">lielriga@vvd.gov.lv, </w:t>
        </w:r>
      </w:hyperlink>
      <w:hyperlink r:id="rId9">
        <w:r w:rsidRPr="00D17637">
          <w:rPr>
            <w:color w:val="221F1F"/>
            <w:sz w:val="20"/>
            <w:szCs w:val="20"/>
          </w:rPr>
          <w:t>www.vvd.gov.lv</w:t>
        </w:r>
      </w:hyperlink>
    </w:p>
    <w:p w14:paraId="5D3DE873" w14:textId="77777777" w:rsidR="00CD1024" w:rsidRPr="000C127A" w:rsidRDefault="00CD1024" w:rsidP="00D17637">
      <w:pPr>
        <w:pStyle w:val="BodyText"/>
        <w:ind w:left="0"/>
        <w:rPr>
          <w:sz w:val="32"/>
          <w:szCs w:val="32"/>
        </w:rPr>
      </w:pPr>
    </w:p>
    <w:p w14:paraId="2B0B7C6A" w14:textId="17AD8335" w:rsidR="00CD1024" w:rsidRPr="00D17637" w:rsidRDefault="00031882" w:rsidP="00D17637">
      <w:pPr>
        <w:pStyle w:val="BodyText"/>
        <w:tabs>
          <w:tab w:val="left" w:pos="6763"/>
        </w:tabs>
        <w:jc w:val="both"/>
      </w:pPr>
      <w:r w:rsidRPr="00D17637">
        <w:t>Rīgā</w:t>
      </w:r>
      <w:r w:rsidRPr="00D17637">
        <w:tab/>
      </w:r>
      <w:r w:rsidR="00BA44C7" w:rsidRPr="00D17637">
        <w:t xml:space="preserve">    </w:t>
      </w:r>
      <w:r w:rsidR="001B0006" w:rsidRPr="00D17637">
        <w:t xml:space="preserve"> </w:t>
      </w:r>
      <w:r w:rsidR="00D17637">
        <w:t xml:space="preserve">   </w:t>
      </w:r>
      <w:r w:rsidR="006859FF" w:rsidRPr="00D17637">
        <w:t xml:space="preserve"> </w:t>
      </w:r>
      <w:r w:rsidRPr="00D17637">
        <w:t>20</w:t>
      </w:r>
      <w:r w:rsidR="001B0006" w:rsidRPr="00D17637">
        <w:t>2</w:t>
      </w:r>
      <w:r w:rsidR="00100DEE">
        <w:t>1</w:t>
      </w:r>
      <w:r w:rsidRPr="00D17637">
        <w:t>.</w:t>
      </w:r>
      <w:r w:rsidRPr="00FD08C5">
        <w:t>gada</w:t>
      </w:r>
      <w:r w:rsidR="009F3ACF" w:rsidRPr="00FD08C5">
        <w:t xml:space="preserve"> </w:t>
      </w:r>
      <w:r w:rsidR="00FD08C5" w:rsidRPr="00FD08C5">
        <w:t>13</w:t>
      </w:r>
      <w:r w:rsidR="00C57B1D" w:rsidRPr="00FD08C5">
        <w:t>.</w:t>
      </w:r>
      <w:r w:rsidR="00AF3DD2" w:rsidRPr="00FD08C5">
        <w:t>septembrī</w:t>
      </w:r>
    </w:p>
    <w:p w14:paraId="72B0B2EA" w14:textId="77777777" w:rsidR="006859FF" w:rsidRPr="00C07E68" w:rsidRDefault="006859FF" w:rsidP="00D17637">
      <w:pPr>
        <w:pStyle w:val="BodyText"/>
        <w:tabs>
          <w:tab w:val="left" w:pos="6763"/>
        </w:tabs>
        <w:jc w:val="both"/>
        <w:rPr>
          <w:sz w:val="28"/>
          <w:szCs w:val="28"/>
        </w:rPr>
      </w:pPr>
    </w:p>
    <w:p w14:paraId="7FCCB4FD" w14:textId="04A75474" w:rsidR="00CD1024" w:rsidRPr="00D17637" w:rsidRDefault="00031882" w:rsidP="00D17637">
      <w:pPr>
        <w:pStyle w:val="Title"/>
        <w:jc w:val="both"/>
      </w:pPr>
      <w:r w:rsidRPr="00D17637">
        <w:t>Paredzētās darbības ietekmes uz vidi sākotnējais izvērtējums Nr.RI</w:t>
      </w:r>
      <w:r w:rsidR="001B0006" w:rsidRPr="00D17637">
        <w:t>2</w:t>
      </w:r>
      <w:r w:rsidR="00100DEE">
        <w:t>1</w:t>
      </w:r>
      <w:r w:rsidRPr="00D17637">
        <w:t>SI</w:t>
      </w:r>
      <w:r w:rsidR="003D3F54">
        <w:t>0</w:t>
      </w:r>
      <w:r w:rsidR="00AF3DD2">
        <w:t>1</w:t>
      </w:r>
      <w:r w:rsidR="00FD08C5">
        <w:t>0</w:t>
      </w:r>
      <w:r w:rsidR="009E50B4">
        <w:t>4</w:t>
      </w:r>
    </w:p>
    <w:p w14:paraId="6B484305" w14:textId="77777777" w:rsidR="001537A7" w:rsidRPr="00C07E68" w:rsidRDefault="001537A7" w:rsidP="00D17637">
      <w:pPr>
        <w:pStyle w:val="Title"/>
        <w:jc w:val="both"/>
        <w:rPr>
          <w:sz w:val="24"/>
          <w:szCs w:val="24"/>
        </w:rPr>
      </w:pPr>
    </w:p>
    <w:p w14:paraId="4E40136C" w14:textId="34959F33" w:rsidR="00CD1024" w:rsidRPr="001505E8" w:rsidRDefault="00031882" w:rsidP="0025542F">
      <w:pPr>
        <w:pStyle w:val="BodyText"/>
        <w:jc w:val="both"/>
      </w:pPr>
      <w:r w:rsidRPr="001505E8">
        <w:t xml:space="preserve">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w:t>
      </w:r>
      <w:r w:rsidR="008A36F9" w:rsidRPr="001505E8">
        <w:t>“</w:t>
      </w:r>
      <w:r w:rsidRPr="001505E8">
        <w:t>Par ietekmes uz vidi novērtējumu” un tam pakārtotajos normatīvajos aktos noteiktajai kārtībai gadījumā, ja sākotnējā izvērtējuma rezultātā tiek secināts, ka pieteiktās paredzētās darbības īstenošanas rezultātā ir iespējama būtiska ietekme uz</w:t>
      </w:r>
      <w:r w:rsidRPr="001505E8">
        <w:rPr>
          <w:spacing w:val="-7"/>
        </w:rPr>
        <w:t xml:space="preserve"> </w:t>
      </w:r>
      <w:r w:rsidRPr="001505E8">
        <w:t>vidi.</w:t>
      </w:r>
    </w:p>
    <w:p w14:paraId="0B35F2C6" w14:textId="77777777" w:rsidR="001537A7" w:rsidRPr="001505E8" w:rsidRDefault="001537A7" w:rsidP="0025542F">
      <w:pPr>
        <w:pStyle w:val="BodyText"/>
        <w:jc w:val="both"/>
      </w:pPr>
    </w:p>
    <w:p w14:paraId="40CCDF4B" w14:textId="5053C4CB" w:rsidR="00351C79" w:rsidRPr="001505E8" w:rsidRDefault="00031882" w:rsidP="0025542F">
      <w:pPr>
        <w:pStyle w:val="Heading1"/>
        <w:numPr>
          <w:ilvl w:val="0"/>
          <w:numId w:val="3"/>
        </w:numPr>
        <w:tabs>
          <w:tab w:val="left" w:pos="386"/>
        </w:tabs>
        <w:spacing w:before="0"/>
        <w:ind w:left="284"/>
        <w:jc w:val="both"/>
      </w:pPr>
      <w:r w:rsidRPr="001505E8">
        <w:t>Paredzētās darbības</w:t>
      </w:r>
      <w:r w:rsidRPr="001505E8">
        <w:rPr>
          <w:spacing w:val="-1"/>
        </w:rPr>
        <w:t xml:space="preserve"> </w:t>
      </w:r>
      <w:r w:rsidRPr="001505E8">
        <w:t>ierosinātājs:</w:t>
      </w:r>
    </w:p>
    <w:p w14:paraId="05C491AE" w14:textId="11035C2F" w:rsidR="00351C79" w:rsidRPr="001505E8" w:rsidRDefault="004C294F" w:rsidP="0025542F">
      <w:pPr>
        <w:pStyle w:val="BodyText"/>
        <w:ind w:left="0"/>
        <w:jc w:val="both"/>
      </w:pPr>
      <w:r w:rsidRPr="001505E8">
        <w:t xml:space="preserve">Elena </w:t>
      </w:r>
      <w:proofErr w:type="spellStart"/>
      <w:r w:rsidRPr="001505E8">
        <w:t>Bulantseva</w:t>
      </w:r>
      <w:proofErr w:type="spellEnd"/>
      <w:r w:rsidRPr="001505E8">
        <w:t xml:space="preserve"> </w:t>
      </w:r>
      <w:r w:rsidR="003E4D51" w:rsidRPr="001505E8">
        <w:t xml:space="preserve">(personas kods: </w:t>
      </w:r>
      <w:r w:rsidR="00DD6BD5" w:rsidRPr="001505E8">
        <w:t>110745-18018</w:t>
      </w:r>
      <w:r w:rsidR="003E4D51" w:rsidRPr="001505E8">
        <w:t>)</w:t>
      </w:r>
      <w:r w:rsidR="00981BA7" w:rsidRPr="001505E8">
        <w:t xml:space="preserve"> un </w:t>
      </w:r>
      <w:r w:rsidR="00CB10B0" w:rsidRPr="001505E8">
        <w:t>Nadežda</w:t>
      </w:r>
      <w:r w:rsidR="00827684" w:rsidRPr="001505E8">
        <w:t xml:space="preserve"> </w:t>
      </w:r>
      <w:proofErr w:type="spellStart"/>
      <w:r w:rsidR="00827684" w:rsidRPr="001505E8">
        <w:t>U</w:t>
      </w:r>
      <w:r w:rsidR="00CB10B0" w:rsidRPr="001505E8">
        <w:t>spenskaya</w:t>
      </w:r>
      <w:proofErr w:type="spellEnd"/>
      <w:r w:rsidR="00827684" w:rsidRPr="001505E8">
        <w:t xml:space="preserve"> (persona kods: </w:t>
      </w:r>
      <w:r w:rsidR="005407F3" w:rsidRPr="001505E8">
        <w:t>15011975</w:t>
      </w:r>
      <w:r w:rsidR="00827684" w:rsidRPr="001505E8">
        <w:t>)</w:t>
      </w:r>
      <w:r w:rsidR="00D87217" w:rsidRPr="001505E8">
        <w:t xml:space="preserve"> </w:t>
      </w:r>
      <w:r w:rsidR="00351C79" w:rsidRPr="001505E8">
        <w:t>(turpmāk – Ierosinātāj</w:t>
      </w:r>
      <w:r w:rsidR="00C56AE1" w:rsidRPr="001505E8">
        <w:t>a</w:t>
      </w:r>
      <w:r w:rsidR="006F0857" w:rsidRPr="001505E8">
        <w:t>s</w:t>
      </w:r>
      <w:r w:rsidR="00351C79" w:rsidRPr="001505E8">
        <w:t>).</w:t>
      </w:r>
    </w:p>
    <w:p w14:paraId="6C2E0B45" w14:textId="77777777" w:rsidR="00CD1024" w:rsidRPr="001505E8" w:rsidRDefault="00CD1024" w:rsidP="0025542F">
      <w:pPr>
        <w:pStyle w:val="BodyText"/>
        <w:ind w:left="0"/>
        <w:jc w:val="both"/>
      </w:pPr>
    </w:p>
    <w:p w14:paraId="3D733C7E" w14:textId="77777777" w:rsidR="00CD1024" w:rsidRPr="001505E8" w:rsidRDefault="00031882" w:rsidP="0025542F">
      <w:pPr>
        <w:pStyle w:val="Heading1"/>
        <w:numPr>
          <w:ilvl w:val="0"/>
          <w:numId w:val="3"/>
        </w:numPr>
        <w:tabs>
          <w:tab w:val="left" w:pos="386"/>
        </w:tabs>
        <w:spacing w:before="0"/>
        <w:ind w:left="284"/>
        <w:jc w:val="both"/>
      </w:pPr>
      <w:r w:rsidRPr="001505E8">
        <w:t>Paredzētās darbības</w:t>
      </w:r>
      <w:r w:rsidRPr="001505E8">
        <w:rPr>
          <w:spacing w:val="-1"/>
        </w:rPr>
        <w:t xml:space="preserve"> </w:t>
      </w:r>
      <w:r w:rsidRPr="001505E8">
        <w:t>nosaukums:</w:t>
      </w:r>
    </w:p>
    <w:p w14:paraId="08E4934E" w14:textId="319F7002" w:rsidR="00CD1024" w:rsidRPr="001505E8" w:rsidRDefault="00643CEB" w:rsidP="0025542F">
      <w:pPr>
        <w:pStyle w:val="BodyText"/>
        <w:ind w:left="0"/>
        <w:jc w:val="both"/>
      </w:pPr>
      <w:bookmarkStart w:id="1" w:name="_Hlk60839878"/>
      <w:r w:rsidRPr="001505E8">
        <w:t>Dzīvojamās mājas lit. 002 nojaukšana</w:t>
      </w:r>
      <w:r w:rsidR="00100DEE" w:rsidRPr="001505E8">
        <w:t xml:space="preserve"> </w:t>
      </w:r>
      <w:bookmarkEnd w:id="1"/>
      <w:r w:rsidR="00351C79" w:rsidRPr="001505E8">
        <w:t xml:space="preserve">(turpmāk </w:t>
      </w:r>
      <w:r w:rsidR="0009612B" w:rsidRPr="001505E8">
        <w:t>–</w:t>
      </w:r>
      <w:r w:rsidR="00351C79" w:rsidRPr="001505E8">
        <w:t xml:space="preserve"> </w:t>
      </w:r>
      <w:r w:rsidR="00CA1E2F" w:rsidRPr="001505E8">
        <w:t>Pared</w:t>
      </w:r>
      <w:r w:rsidR="0009612B" w:rsidRPr="001505E8">
        <w:t>zētā</w:t>
      </w:r>
      <w:r w:rsidR="00351C79" w:rsidRPr="001505E8">
        <w:t xml:space="preserve"> darbība).</w:t>
      </w:r>
    </w:p>
    <w:p w14:paraId="43F3CF88" w14:textId="77777777" w:rsidR="001537A7" w:rsidRPr="001505E8" w:rsidRDefault="001537A7" w:rsidP="0025542F">
      <w:pPr>
        <w:pStyle w:val="BodyText"/>
        <w:ind w:left="0"/>
        <w:jc w:val="both"/>
      </w:pPr>
    </w:p>
    <w:p w14:paraId="7B6D7715" w14:textId="77777777" w:rsidR="00CD1024" w:rsidRPr="001505E8" w:rsidRDefault="00031882" w:rsidP="0025542F">
      <w:pPr>
        <w:pStyle w:val="Heading1"/>
        <w:numPr>
          <w:ilvl w:val="0"/>
          <w:numId w:val="3"/>
        </w:numPr>
        <w:tabs>
          <w:tab w:val="left" w:pos="386"/>
        </w:tabs>
        <w:spacing w:before="0"/>
        <w:ind w:left="284"/>
        <w:jc w:val="both"/>
      </w:pPr>
      <w:r w:rsidRPr="001505E8">
        <w:t>Paredzētās darbības norises</w:t>
      </w:r>
      <w:r w:rsidRPr="001505E8">
        <w:rPr>
          <w:spacing w:val="-1"/>
        </w:rPr>
        <w:t xml:space="preserve"> </w:t>
      </w:r>
      <w:r w:rsidRPr="001505E8">
        <w:t>vieta:</w:t>
      </w:r>
    </w:p>
    <w:p w14:paraId="49FBAF16" w14:textId="33C05626" w:rsidR="00100DEE" w:rsidRPr="001505E8" w:rsidRDefault="00643CEB" w:rsidP="0025542F">
      <w:pPr>
        <w:pStyle w:val="BodyText"/>
        <w:ind w:left="0"/>
        <w:jc w:val="both"/>
      </w:pPr>
      <w:bookmarkStart w:id="2" w:name="_Hlk60839897"/>
      <w:r w:rsidRPr="001505E8">
        <w:t>Bērzaunes iela 1</w:t>
      </w:r>
      <w:r w:rsidR="00DC345C" w:rsidRPr="001505E8">
        <w:t xml:space="preserve">(zemes vienības kadastra apzīmējums </w:t>
      </w:r>
      <w:r w:rsidR="008A5323" w:rsidRPr="001505E8">
        <w:t>1300 008 1305, būves kadastra apzīmējums 1300 008 1305 002</w:t>
      </w:r>
      <w:r w:rsidR="008B2290" w:rsidRPr="001505E8">
        <w:t>)</w:t>
      </w:r>
      <w:r w:rsidR="00DC345C" w:rsidRPr="001505E8">
        <w:t>, Jūrmala</w:t>
      </w:r>
      <w:bookmarkEnd w:id="2"/>
      <w:r w:rsidR="00100DEE" w:rsidRPr="001505E8">
        <w:t xml:space="preserve"> (turpmāk –</w:t>
      </w:r>
      <w:r w:rsidR="00EB66BF" w:rsidRPr="001505E8">
        <w:t xml:space="preserve"> Norises vieta</w:t>
      </w:r>
      <w:r w:rsidR="00100DEE" w:rsidRPr="001505E8">
        <w:t>).</w:t>
      </w:r>
    </w:p>
    <w:p w14:paraId="599A6E70" w14:textId="77777777" w:rsidR="001537A7" w:rsidRPr="001505E8" w:rsidRDefault="001537A7" w:rsidP="0025542F">
      <w:pPr>
        <w:pStyle w:val="BodyText"/>
        <w:ind w:left="0"/>
        <w:jc w:val="both"/>
      </w:pPr>
    </w:p>
    <w:p w14:paraId="148B92C3" w14:textId="77777777" w:rsidR="00CD1024" w:rsidRPr="001505E8" w:rsidRDefault="00031882" w:rsidP="0025542F">
      <w:pPr>
        <w:pStyle w:val="Heading1"/>
        <w:numPr>
          <w:ilvl w:val="0"/>
          <w:numId w:val="3"/>
        </w:numPr>
        <w:tabs>
          <w:tab w:val="left" w:pos="386"/>
        </w:tabs>
        <w:spacing w:before="0"/>
        <w:ind w:left="0" w:firstLine="0"/>
        <w:jc w:val="both"/>
      </w:pPr>
      <w:r w:rsidRPr="001505E8">
        <w:t>Informācija par paredzēto darbību, iespējamām paredzētās darbības vietām un izmantojamo tehnoloģiju</w:t>
      </w:r>
      <w:r w:rsidRPr="001505E8">
        <w:rPr>
          <w:spacing w:val="-1"/>
        </w:rPr>
        <w:t xml:space="preserve"> </w:t>
      </w:r>
      <w:r w:rsidRPr="001505E8">
        <w:t>veidiem:</w:t>
      </w:r>
    </w:p>
    <w:p w14:paraId="68B01BFD" w14:textId="1B2D1803" w:rsidR="001F3B8B" w:rsidRPr="001505E8" w:rsidRDefault="00031882" w:rsidP="007E57C9">
      <w:pPr>
        <w:pStyle w:val="BodyText"/>
        <w:spacing w:line="276" w:lineRule="auto"/>
        <w:ind w:left="0"/>
        <w:jc w:val="both"/>
      </w:pPr>
      <w:bookmarkStart w:id="3" w:name="_Hlk36711578"/>
      <w:r w:rsidRPr="001505E8">
        <w:t>Valsts   vides   dienesta   Lielrīgas   reģionālā   vides   pārvalde   (turpmāk   –   Dienests) 2</w:t>
      </w:r>
      <w:r w:rsidR="008B2290" w:rsidRPr="001505E8">
        <w:t>021</w:t>
      </w:r>
      <w:r w:rsidRPr="001505E8">
        <w:t>.</w:t>
      </w:r>
      <w:r w:rsidR="009F500C" w:rsidRPr="001505E8">
        <w:t xml:space="preserve"> </w:t>
      </w:r>
      <w:r w:rsidRPr="001505E8">
        <w:t>gada</w:t>
      </w:r>
      <w:r w:rsidR="001B0006" w:rsidRPr="001505E8">
        <w:t xml:space="preserve"> </w:t>
      </w:r>
      <w:r w:rsidR="00146349" w:rsidRPr="001505E8">
        <w:t xml:space="preserve">2.augustā reģistrēja Ierosinātāju </w:t>
      </w:r>
      <w:r w:rsidR="0045737A" w:rsidRPr="001505E8">
        <w:t>pilnvarotās personas</w:t>
      </w:r>
      <w:r w:rsidR="00790CDC" w:rsidRPr="001505E8">
        <w:t xml:space="preserve"> </w:t>
      </w:r>
      <w:r w:rsidR="00447950" w:rsidRPr="001505E8">
        <w:t xml:space="preserve">paziņojumu no </w:t>
      </w:r>
      <w:r w:rsidR="00100DEE" w:rsidRPr="001505E8">
        <w:t>Būvniecības informācijas sistēm</w:t>
      </w:r>
      <w:r w:rsidR="00447950" w:rsidRPr="001505E8">
        <w:t>as</w:t>
      </w:r>
      <w:r w:rsidR="00F16CDE" w:rsidRPr="001505E8">
        <w:t xml:space="preserve"> (turpmāk – BIS)</w:t>
      </w:r>
      <w:r w:rsidR="00100DEE" w:rsidRPr="001505E8">
        <w:t xml:space="preserve"> </w:t>
      </w:r>
      <w:r w:rsidR="00447950" w:rsidRPr="001505E8">
        <w:t>par tehnisko noteikumu pieprasījumu</w:t>
      </w:r>
      <w:r w:rsidR="00796259" w:rsidRPr="001505E8">
        <w:t xml:space="preserve"> </w:t>
      </w:r>
      <w:r w:rsidR="00146349" w:rsidRPr="001505E8">
        <w:t xml:space="preserve">dzīvojamās mājas lit. 002 nojaukšanai Norises vietā. </w:t>
      </w:r>
      <w:r w:rsidR="00100DEE" w:rsidRPr="001505E8">
        <w:t>202</w:t>
      </w:r>
      <w:r w:rsidR="00E5671D" w:rsidRPr="001505E8">
        <w:t>1</w:t>
      </w:r>
      <w:r w:rsidR="00100DEE" w:rsidRPr="001505E8">
        <w:t>.gada</w:t>
      </w:r>
      <w:r w:rsidR="00F16CDE" w:rsidRPr="001505E8">
        <w:t xml:space="preserve"> </w:t>
      </w:r>
      <w:r w:rsidR="00F32C04" w:rsidRPr="001505E8">
        <w:t>16.augustā</w:t>
      </w:r>
      <w:r w:rsidR="00796259" w:rsidRPr="001505E8">
        <w:t xml:space="preserve"> Dienesta informācijas sistēmā</w:t>
      </w:r>
      <w:r w:rsidR="0045781F" w:rsidRPr="001505E8">
        <w:t xml:space="preserve"> </w:t>
      </w:r>
      <w:r w:rsidR="00F16CDE" w:rsidRPr="001505E8">
        <w:t>saņ</w:t>
      </w:r>
      <w:r w:rsidR="00D2761C" w:rsidRPr="001505E8">
        <w:t>emta</w:t>
      </w:r>
      <w:r w:rsidR="00F16CDE" w:rsidRPr="001505E8">
        <w:t xml:space="preserve"> </w:t>
      </w:r>
      <w:r w:rsidR="00796259" w:rsidRPr="001505E8">
        <w:t>valsts nodevas apmaks</w:t>
      </w:r>
      <w:r w:rsidR="00D2761C" w:rsidRPr="001505E8">
        <w:t>a</w:t>
      </w:r>
      <w:r w:rsidR="00796259" w:rsidRPr="001505E8">
        <w:t>.</w:t>
      </w:r>
    </w:p>
    <w:p w14:paraId="01093B48" w14:textId="7347E559" w:rsidR="00F32C04" w:rsidRPr="001505E8" w:rsidRDefault="00D2761C" w:rsidP="007E57C9">
      <w:pPr>
        <w:pStyle w:val="BodyText"/>
        <w:spacing w:line="276" w:lineRule="auto"/>
        <w:ind w:left="0"/>
        <w:jc w:val="both"/>
      </w:pPr>
      <w:r w:rsidRPr="001505E8">
        <w:t xml:space="preserve">Saskaņā ar </w:t>
      </w:r>
      <w:r w:rsidR="00B966A2" w:rsidRPr="001505E8">
        <w:t>iesn</w:t>
      </w:r>
      <w:r w:rsidRPr="001505E8">
        <w:t>ieg</w:t>
      </w:r>
      <w:r w:rsidR="00B966A2" w:rsidRPr="001505E8">
        <w:t>umā minēto</w:t>
      </w:r>
      <w:r w:rsidR="005A5429" w:rsidRPr="001505E8">
        <w:t xml:space="preserve"> </w:t>
      </w:r>
      <w:r w:rsidR="00F32C04" w:rsidRPr="001505E8">
        <w:t>Norises vietā</w:t>
      </w:r>
      <w:r w:rsidR="006D03F1" w:rsidRPr="001505E8">
        <w:t xml:space="preserve"> paredzēta dzīvojamās mājas ar apbūves laukumu </w:t>
      </w:r>
      <w:r w:rsidR="006C7F50" w:rsidRPr="001505E8">
        <w:t>77</w:t>
      </w:r>
      <w:r w:rsidR="001976EB" w:rsidRPr="001505E8">
        <w:t> </w:t>
      </w:r>
      <w:r w:rsidR="006D03F1" w:rsidRPr="001505E8">
        <w:t>m</w:t>
      </w:r>
      <w:r w:rsidR="006D03F1" w:rsidRPr="001505E8">
        <w:rPr>
          <w:vertAlign w:val="superscript"/>
        </w:rPr>
        <w:t>2</w:t>
      </w:r>
      <w:r w:rsidR="001976EB" w:rsidRPr="001505E8">
        <w:t xml:space="preserve"> </w:t>
      </w:r>
      <w:r w:rsidR="001320D1" w:rsidRPr="001505E8">
        <w:t>(</w:t>
      </w:r>
      <w:proofErr w:type="spellStart"/>
      <w:r w:rsidR="001320D1" w:rsidRPr="001505E8">
        <w:t>būvtilpums</w:t>
      </w:r>
      <w:proofErr w:type="spellEnd"/>
      <w:r w:rsidR="001320D1" w:rsidRPr="001505E8">
        <w:t xml:space="preserve"> </w:t>
      </w:r>
      <w:r w:rsidR="006C7F50" w:rsidRPr="001505E8">
        <w:t>334</w:t>
      </w:r>
      <w:r w:rsidR="007015F9" w:rsidRPr="001505E8">
        <w:t xml:space="preserve"> m</w:t>
      </w:r>
      <w:r w:rsidR="007015F9" w:rsidRPr="001505E8">
        <w:rPr>
          <w:vertAlign w:val="superscript"/>
        </w:rPr>
        <w:t>3</w:t>
      </w:r>
      <w:r w:rsidR="001320D1" w:rsidRPr="001505E8">
        <w:t>)</w:t>
      </w:r>
      <w:r w:rsidR="007015F9" w:rsidRPr="001505E8">
        <w:t xml:space="preserve"> </w:t>
      </w:r>
      <w:r w:rsidR="001976EB" w:rsidRPr="001505E8">
        <w:t>nojaukšana (būves kadastra apzīmējums 1300 008 1305 002).</w:t>
      </w:r>
      <w:r w:rsidR="00CE1B2D" w:rsidRPr="001505E8">
        <w:t xml:space="preserve"> </w:t>
      </w:r>
    </w:p>
    <w:p w14:paraId="07B760A7" w14:textId="1A95598C" w:rsidR="001F3B8B" w:rsidRPr="001505E8" w:rsidRDefault="00CF42B4" w:rsidP="009633A1">
      <w:pPr>
        <w:pStyle w:val="BodyText"/>
        <w:spacing w:line="276" w:lineRule="auto"/>
        <w:ind w:left="0"/>
        <w:jc w:val="both"/>
      </w:pPr>
      <w:r w:rsidRPr="001505E8">
        <w:t xml:space="preserve">Ēku pirms nojaukšanas paredzēts atvienot no </w:t>
      </w:r>
      <w:r w:rsidR="00917461" w:rsidRPr="001505E8">
        <w:t>pilsētas inženierkomunikācijām (</w:t>
      </w:r>
      <w:r w:rsidR="00917461" w:rsidRPr="001505E8">
        <w:rPr>
          <w:i/>
          <w:iCs/>
        </w:rPr>
        <w:t>saskaņā ar Būvniecības informācijas sistēmā pieejamo informāciju</w:t>
      </w:r>
      <w:r w:rsidR="00D21B66" w:rsidRPr="001505E8">
        <w:rPr>
          <w:i/>
          <w:iCs/>
        </w:rPr>
        <w:t xml:space="preserve"> </w:t>
      </w:r>
      <w:r w:rsidR="00EF7181" w:rsidRPr="001505E8">
        <w:rPr>
          <w:i/>
          <w:iCs/>
        </w:rPr>
        <w:t>Paredzētajai darbībai ir</w:t>
      </w:r>
      <w:r w:rsidR="00D21B66" w:rsidRPr="001505E8">
        <w:rPr>
          <w:i/>
          <w:iCs/>
        </w:rPr>
        <w:t xml:space="preserve"> saņemti tehniskie noteikumi no SIA “Jūrmalas ūdens”</w:t>
      </w:r>
      <w:r w:rsidR="00FD439A" w:rsidRPr="001505E8">
        <w:rPr>
          <w:i/>
          <w:iCs/>
        </w:rPr>
        <w:t>,</w:t>
      </w:r>
      <w:r w:rsidR="00EF7181" w:rsidRPr="001505E8">
        <w:rPr>
          <w:i/>
          <w:iCs/>
        </w:rPr>
        <w:t xml:space="preserve"> </w:t>
      </w:r>
      <w:r w:rsidR="00FD439A" w:rsidRPr="001505E8">
        <w:rPr>
          <w:i/>
          <w:iCs/>
        </w:rPr>
        <w:t>AS “</w:t>
      </w:r>
      <w:proofErr w:type="spellStart"/>
      <w:r w:rsidR="00FD439A" w:rsidRPr="001505E8">
        <w:rPr>
          <w:i/>
          <w:iCs/>
        </w:rPr>
        <w:t>Gaso</w:t>
      </w:r>
      <w:proofErr w:type="spellEnd"/>
      <w:r w:rsidR="00FD439A" w:rsidRPr="001505E8">
        <w:rPr>
          <w:i/>
          <w:iCs/>
        </w:rPr>
        <w:t>”</w:t>
      </w:r>
      <w:r w:rsidR="00EF7181" w:rsidRPr="001505E8">
        <w:rPr>
          <w:i/>
          <w:iCs/>
        </w:rPr>
        <w:t>, AS “Sadales tīkls” u.c.</w:t>
      </w:r>
      <w:r w:rsidR="00917461" w:rsidRPr="001505E8">
        <w:t>)</w:t>
      </w:r>
      <w:r w:rsidR="00EF7181" w:rsidRPr="001505E8">
        <w:t>.</w:t>
      </w:r>
      <w:r w:rsidR="00185BE8" w:rsidRPr="001505E8">
        <w:t xml:space="preserve"> Ēkas pamati </w:t>
      </w:r>
      <w:r w:rsidR="002A2B70" w:rsidRPr="001505E8">
        <w:t>–</w:t>
      </w:r>
      <w:r w:rsidR="00185BE8" w:rsidRPr="001505E8">
        <w:t xml:space="preserve"> dzelzsbetona</w:t>
      </w:r>
      <w:r w:rsidR="002A2B70" w:rsidRPr="001505E8">
        <w:t xml:space="preserve">; </w:t>
      </w:r>
      <w:r w:rsidR="007912C2" w:rsidRPr="001505E8">
        <w:t xml:space="preserve">sienas, grīdas, pārsegums – koka; </w:t>
      </w:r>
      <w:r w:rsidR="00E4032D" w:rsidRPr="001505E8">
        <w:t>jumta segums – azbestcementa</w:t>
      </w:r>
      <w:r w:rsidR="00014E87" w:rsidRPr="001505E8">
        <w:t>. Prognozējamais būvgružu daudzums – 225 m</w:t>
      </w:r>
      <w:r w:rsidR="00014E87" w:rsidRPr="001505E8">
        <w:rPr>
          <w:vertAlign w:val="superscript"/>
        </w:rPr>
        <w:t>3</w:t>
      </w:r>
      <w:r w:rsidR="00014E87" w:rsidRPr="001505E8">
        <w:t>.</w:t>
      </w:r>
      <w:r w:rsidR="0071530F" w:rsidRPr="001505E8">
        <w:t xml:space="preserve"> </w:t>
      </w:r>
      <w:r w:rsidR="00817FB9" w:rsidRPr="001505E8">
        <w:t>Būvbedres aizbēršanai paredzēta ~ 80 m</w:t>
      </w:r>
      <w:r w:rsidR="00817FB9" w:rsidRPr="001505E8">
        <w:rPr>
          <w:vertAlign w:val="superscript"/>
        </w:rPr>
        <w:t>3</w:t>
      </w:r>
      <w:r w:rsidR="00817FB9" w:rsidRPr="001505E8">
        <w:t xml:space="preserve"> </w:t>
      </w:r>
      <w:proofErr w:type="spellStart"/>
      <w:r w:rsidR="00817FB9" w:rsidRPr="001505E8">
        <w:t>minerālgrunts</w:t>
      </w:r>
      <w:proofErr w:type="spellEnd"/>
      <w:r w:rsidR="00817FB9" w:rsidRPr="001505E8">
        <w:t xml:space="preserve"> un ~ 20</w:t>
      </w:r>
      <w:r w:rsidR="002A7B43" w:rsidRPr="001505E8">
        <w:t xml:space="preserve"> </w:t>
      </w:r>
      <w:r w:rsidR="00817FB9" w:rsidRPr="001505E8">
        <w:t>m</w:t>
      </w:r>
      <w:r w:rsidR="00817FB9" w:rsidRPr="001505E8">
        <w:rPr>
          <w:vertAlign w:val="superscript"/>
        </w:rPr>
        <w:t>3</w:t>
      </w:r>
      <w:r w:rsidR="00817FB9" w:rsidRPr="001505E8">
        <w:t xml:space="preserve"> melnzeme.</w:t>
      </w:r>
    </w:p>
    <w:p w14:paraId="67D34013" w14:textId="16FA9DA6" w:rsidR="001D5D48" w:rsidRPr="001505E8" w:rsidRDefault="005C7D6B" w:rsidP="007E57C9">
      <w:pPr>
        <w:adjustRightInd w:val="0"/>
        <w:spacing w:line="276" w:lineRule="auto"/>
        <w:jc w:val="both"/>
        <w:rPr>
          <w:sz w:val="24"/>
          <w:szCs w:val="24"/>
        </w:rPr>
      </w:pPr>
      <w:r w:rsidRPr="001505E8">
        <w:rPr>
          <w:sz w:val="24"/>
          <w:szCs w:val="24"/>
        </w:rPr>
        <w:t xml:space="preserve">Paredzētās darbības vieta atrodas Baltijas jūras un Rīgas jūras līča piekrastes krasta kāpu aizsargjoslas </w:t>
      </w:r>
      <w:r w:rsidRPr="001505E8">
        <w:rPr>
          <w:sz w:val="24"/>
          <w:szCs w:val="24"/>
        </w:rPr>
        <w:lastRenderedPageBreak/>
        <w:t xml:space="preserve">teritorijā. </w:t>
      </w:r>
      <w:r w:rsidR="00AA4420" w:rsidRPr="001505E8">
        <w:rPr>
          <w:sz w:val="24"/>
          <w:szCs w:val="24"/>
        </w:rPr>
        <w:t>Saskaņā ar likuma “Par ietekmes uz vidi novērtējumu” (turpmāk – IVN likums) 2.pielikuma</w:t>
      </w:r>
      <w:r w:rsidR="003F08CD" w:rsidRPr="001505E8">
        <w:rPr>
          <w:sz w:val="24"/>
          <w:szCs w:val="24"/>
        </w:rPr>
        <w:t xml:space="preserve"> 11.punkta 12.apakšpunktu </w:t>
      </w:r>
      <w:r w:rsidR="003F08CD" w:rsidRPr="001505E8">
        <w:rPr>
          <w:i/>
          <w:iCs/>
          <w:sz w:val="24"/>
          <w:szCs w:val="24"/>
        </w:rPr>
        <w:t xml:space="preserve">ēku un būvju būvniecībai, pārbūvei, atjaunošanai un restaurācijai Baltijas jūras un Rīgas jūras līča piekrastes krasta kāpu </w:t>
      </w:r>
      <w:r w:rsidR="001242E6" w:rsidRPr="001505E8">
        <w:rPr>
          <w:sz w:val="24"/>
          <w:szCs w:val="24"/>
        </w:rPr>
        <w:t>P</w:t>
      </w:r>
      <w:r w:rsidR="003F08CD" w:rsidRPr="001505E8">
        <w:rPr>
          <w:sz w:val="24"/>
          <w:szCs w:val="24"/>
        </w:rPr>
        <w:t>aredzētajai darbībai jāveic ietekmes uz vidi sākotnējais novērtējums</w:t>
      </w:r>
      <w:r w:rsidRPr="001505E8">
        <w:rPr>
          <w:sz w:val="24"/>
          <w:szCs w:val="24"/>
        </w:rPr>
        <w:t>.</w:t>
      </w:r>
    </w:p>
    <w:p w14:paraId="71EA54AC" w14:textId="5FF98FA1" w:rsidR="00640F1E" w:rsidRPr="001505E8" w:rsidRDefault="00AA4420" w:rsidP="007E57C9">
      <w:pPr>
        <w:pStyle w:val="BodyText"/>
        <w:spacing w:line="276" w:lineRule="auto"/>
        <w:ind w:left="0"/>
        <w:jc w:val="both"/>
      </w:pPr>
      <w:r w:rsidRPr="001505E8">
        <w:t xml:space="preserve">IVN likuma 8.pants noteic, ka, piesakot darbību, </w:t>
      </w:r>
      <w:r w:rsidR="00C56AE1" w:rsidRPr="001505E8">
        <w:t>i</w:t>
      </w:r>
      <w:r w:rsidRPr="001505E8">
        <w:t>erosinātājs norāda vismaz divus dažādus risinājumus attiecībā uz šīs darbības vietu vai izmantojamo tehnoloģiju veidiem. Ņemot vērā, ka Ierosinātāj</w:t>
      </w:r>
      <w:r w:rsidR="00C56AE1" w:rsidRPr="001505E8">
        <w:t>a</w:t>
      </w:r>
      <w:r w:rsidR="009633A1" w:rsidRPr="001505E8">
        <w:t>s</w:t>
      </w:r>
      <w:r w:rsidRPr="001505E8">
        <w:t xml:space="preserve"> iesniegumā nav norādīj</w:t>
      </w:r>
      <w:r w:rsidR="00C56AE1" w:rsidRPr="001505E8">
        <w:t>u</w:t>
      </w:r>
      <w:r w:rsidR="006A591C" w:rsidRPr="001505E8">
        <w:t>šas</w:t>
      </w:r>
      <w:r w:rsidRPr="001505E8">
        <w:t xml:space="preserve"> divus dažādus risinājumus attiecībā uz šīs darbības vietu vai izmantojamo tehnoloģiju veidiem, Dienests kā otru variantu pieņēma to, ka Ierosinātāja varētu neveikt darbību.</w:t>
      </w:r>
    </w:p>
    <w:bookmarkEnd w:id="3"/>
    <w:p w14:paraId="129B2E31" w14:textId="77777777" w:rsidR="001537A7" w:rsidRPr="001505E8" w:rsidRDefault="001537A7" w:rsidP="007E57C9">
      <w:pPr>
        <w:pStyle w:val="BodyText"/>
        <w:spacing w:line="276" w:lineRule="auto"/>
        <w:ind w:left="0"/>
        <w:jc w:val="both"/>
      </w:pPr>
    </w:p>
    <w:p w14:paraId="6647D189" w14:textId="77777777" w:rsidR="00CD1024" w:rsidRPr="001505E8" w:rsidRDefault="00031882" w:rsidP="007E57C9">
      <w:pPr>
        <w:pStyle w:val="Heading1"/>
        <w:numPr>
          <w:ilvl w:val="0"/>
          <w:numId w:val="3"/>
        </w:numPr>
        <w:tabs>
          <w:tab w:val="left" w:pos="448"/>
        </w:tabs>
        <w:spacing w:before="0" w:line="276" w:lineRule="auto"/>
        <w:ind w:left="0" w:firstLine="0"/>
        <w:jc w:val="both"/>
      </w:pPr>
      <w:r w:rsidRPr="001505E8">
        <w:t>Paredzētās darbības ietekmes uz vidi vērtēšanas nepieciešamības pamatojums (iespējamās ietekmes būtiskuma</w:t>
      </w:r>
      <w:r w:rsidRPr="001505E8">
        <w:rPr>
          <w:spacing w:val="-3"/>
        </w:rPr>
        <w:t xml:space="preserve"> </w:t>
      </w:r>
      <w:r w:rsidRPr="001505E8">
        <w:t>novērtējums):</w:t>
      </w:r>
    </w:p>
    <w:p w14:paraId="6FDE9FA6" w14:textId="77777777" w:rsidR="00DC6001" w:rsidRPr="001505E8" w:rsidRDefault="009549E6" w:rsidP="007E57C9">
      <w:pPr>
        <w:widowControl/>
        <w:spacing w:line="276" w:lineRule="auto"/>
        <w:jc w:val="both"/>
        <w:rPr>
          <w:color w:val="000000"/>
          <w:sz w:val="24"/>
          <w:szCs w:val="24"/>
          <w:lang w:eastAsia="lv-LV"/>
        </w:rPr>
      </w:pPr>
      <w:r w:rsidRPr="001505E8">
        <w:rPr>
          <w:color w:val="000000"/>
          <w:sz w:val="24"/>
          <w:szCs w:val="24"/>
          <w:lang w:eastAsia="lv-LV"/>
        </w:rPr>
        <w:t xml:space="preserve">Izvērtējot paredzētās darbības iespējamās ietekmes un to būtiskumu, tika izmantoti </w:t>
      </w:r>
      <w:r w:rsidR="00AA4420" w:rsidRPr="001505E8">
        <w:rPr>
          <w:color w:val="000000"/>
          <w:sz w:val="24"/>
          <w:szCs w:val="24"/>
          <w:lang w:eastAsia="lv-LV"/>
        </w:rPr>
        <w:t>IVN likuma</w:t>
      </w:r>
      <w:r w:rsidRPr="001505E8">
        <w:rPr>
          <w:color w:val="000000"/>
          <w:sz w:val="24"/>
          <w:szCs w:val="24"/>
          <w:lang w:eastAsia="lv-LV"/>
        </w:rPr>
        <w:t xml:space="preserve"> 11.panta kritēriji (paredzēto darbību, darbības vietu un šīs vietas ģeogrāfiskās īpatnības raksturojošie faktori, ņemot vērā paredzētās darbības ietekmes apjomu un telpisko izplatību; ietekmes intensitāti un kompleksumu; ietekmes varbūtību; savstarpējo un kopējo ietekmi uz citām esošām vai apstiprinātām paredzētajām darbībām, kas ietekmē vienu un to pašu teritoriju; iespēju pilnvērtīgi samazināt paredzēto ietekmi uz vidi)</w:t>
      </w:r>
      <w:r w:rsidR="009960F6" w:rsidRPr="001505E8">
        <w:rPr>
          <w:color w:val="000000"/>
          <w:sz w:val="24"/>
          <w:szCs w:val="24"/>
          <w:lang w:eastAsia="lv-LV"/>
        </w:rPr>
        <w:t xml:space="preserve"> un</w:t>
      </w:r>
      <w:r w:rsidRPr="001505E8">
        <w:rPr>
          <w:color w:val="000000"/>
          <w:sz w:val="24"/>
          <w:szCs w:val="24"/>
          <w:lang w:eastAsia="lv-LV"/>
        </w:rPr>
        <w:t xml:space="preserve"> uz Eiropas Savienības sākotnējā izvērtējuma vadlīniju C pielikumu balstīts kontrolsaraksts.</w:t>
      </w:r>
    </w:p>
    <w:p w14:paraId="5CD439AF" w14:textId="1E6367BC" w:rsidR="009C1B71" w:rsidRPr="001505E8" w:rsidRDefault="009C1B71" w:rsidP="009C1B71">
      <w:pPr>
        <w:pStyle w:val="NoSpacing"/>
        <w:tabs>
          <w:tab w:val="left" w:pos="0"/>
        </w:tabs>
        <w:spacing w:line="276" w:lineRule="auto"/>
        <w:jc w:val="both"/>
        <w:rPr>
          <w:rFonts w:ascii="Times New Roman" w:hAnsi="Times New Roman"/>
          <w:sz w:val="24"/>
          <w:szCs w:val="24"/>
          <w:lang w:val="lv-LV"/>
        </w:rPr>
      </w:pPr>
      <w:r w:rsidRPr="001505E8">
        <w:rPr>
          <w:rFonts w:ascii="Times New Roman" w:hAnsi="Times New Roman"/>
          <w:sz w:val="24"/>
          <w:szCs w:val="24"/>
          <w:lang w:val="lv-LV"/>
        </w:rPr>
        <w:t>Paredzētā darbības Norises vieta ir jau antropogēni ietekmēta, jo tajā atrodas dzīvojamā ēka, kuru ir paredzēts nojaukt, kā arī vēl viena dzīvojamā ēka un šķūnis. Nojaucamā ēka atrodas Jūrmalas pilsētas teritorijā, īpašumā, kurā ir līdzens reljefs, kā arī Norises vieta atrodas Baltijas jūras un Rīgas jūras līča piekrastes krasta kāpu aizsargjoslas teritorijā un Valsts nozīmes pilsētbūvniecības pieminekļa</w:t>
      </w:r>
      <w:r w:rsidR="00A75A78" w:rsidRPr="001505E8">
        <w:rPr>
          <w:rFonts w:ascii="Times New Roman" w:hAnsi="Times New Roman"/>
          <w:sz w:val="24"/>
          <w:szCs w:val="24"/>
          <w:lang w:val="lv-LV"/>
        </w:rPr>
        <w:t xml:space="preserve"> “Dubultu-Majoru-Dzintaru-Bulduru-Lielupes vasarnīcu rajoni” (aizsardzības Nr. 6083) </w:t>
      </w:r>
      <w:r w:rsidRPr="001505E8">
        <w:rPr>
          <w:rFonts w:ascii="Times New Roman" w:hAnsi="Times New Roman"/>
          <w:sz w:val="24"/>
          <w:szCs w:val="24"/>
          <w:lang w:val="lv-LV"/>
        </w:rPr>
        <w:t>teritorijā.</w:t>
      </w:r>
      <w:r w:rsidR="00E457C8" w:rsidRPr="001505E8">
        <w:rPr>
          <w:rFonts w:ascii="Times New Roman" w:hAnsi="Times New Roman"/>
          <w:sz w:val="24"/>
          <w:szCs w:val="24"/>
          <w:lang w:val="lv-LV"/>
        </w:rPr>
        <w:t xml:space="preserve"> Demontējamā ēka nav identificēta kā arhitektūras vai vēstures piemineklis.</w:t>
      </w:r>
    </w:p>
    <w:p w14:paraId="1DF7ABEF" w14:textId="5779202D" w:rsidR="00DC6001" w:rsidRPr="001505E8" w:rsidRDefault="00DC6001" w:rsidP="007E57C9">
      <w:pPr>
        <w:widowControl/>
        <w:spacing w:line="276" w:lineRule="auto"/>
        <w:jc w:val="both"/>
        <w:rPr>
          <w:color w:val="000000"/>
          <w:sz w:val="24"/>
          <w:szCs w:val="24"/>
          <w:lang w:eastAsia="lv-LV"/>
        </w:rPr>
      </w:pPr>
      <w:r w:rsidRPr="001505E8">
        <w:rPr>
          <w:color w:val="000000"/>
          <w:sz w:val="24"/>
          <w:szCs w:val="24"/>
          <w:lang w:eastAsia="lv-LV"/>
        </w:rPr>
        <w:t xml:space="preserve">Saskaņā ar Aizsargjoslu likuma 5. 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w:t>
      </w:r>
    </w:p>
    <w:p w14:paraId="242D8552" w14:textId="47CFB85B" w:rsidR="00DC6001" w:rsidRPr="001505E8" w:rsidRDefault="00DC6001" w:rsidP="007E57C9">
      <w:pPr>
        <w:widowControl/>
        <w:spacing w:line="276" w:lineRule="auto"/>
        <w:jc w:val="both"/>
        <w:rPr>
          <w:color w:val="000000"/>
          <w:sz w:val="24"/>
          <w:szCs w:val="24"/>
          <w:lang w:eastAsia="lv-LV"/>
        </w:rPr>
      </w:pPr>
      <w:r w:rsidRPr="001505E8">
        <w:rPr>
          <w:color w:val="000000"/>
          <w:sz w:val="24"/>
          <w:szCs w:val="24"/>
          <w:lang w:eastAsia="lv-LV"/>
        </w:rPr>
        <w:t xml:space="preserve">Kā viens no vides un dabas resursu aizsardzības aizsargjoslu veidiem noteikta Baltijas jūras un Rīgas jūras līča piekrastes aizsargjosla. Aizsargjoslu likuma 6. pants nosaka, ka </w:t>
      </w:r>
      <w:r w:rsidRPr="001505E8">
        <w:rPr>
          <w:i/>
          <w:iCs/>
          <w:color w:val="000000"/>
          <w:sz w:val="24"/>
          <w:szCs w:val="24"/>
          <w:lang w:eastAsia="lv-LV"/>
        </w:rPr>
        <w:t xml:space="preserve">Baltijas jūras un Rīgas jūras līča piekrastes aizsargjosla ir izveidota, lai samazinātu piesārņojuma ietekmi uz Baltijas jūru, saglabātu meža </w:t>
      </w:r>
      <w:proofErr w:type="spellStart"/>
      <w:r w:rsidRPr="001505E8">
        <w:rPr>
          <w:i/>
          <w:iCs/>
          <w:color w:val="000000"/>
          <w:sz w:val="24"/>
          <w:szCs w:val="24"/>
          <w:lang w:eastAsia="lv-LV"/>
        </w:rPr>
        <w:t>aizsargfunkcijas</w:t>
      </w:r>
      <w:proofErr w:type="spellEnd"/>
      <w:r w:rsidRPr="001505E8">
        <w:rPr>
          <w:i/>
          <w:iCs/>
          <w:color w:val="000000"/>
          <w:sz w:val="24"/>
          <w:szCs w:val="24"/>
          <w:lang w:eastAsia="lv-LV"/>
        </w:rPr>
        <w:t>, novērstu erozijas procesu attīstību, aizsargātu piekrastes ainavas, nodrošinātu piekrastes dabas resursu, arī atpūtai un tūrismam nepieciešamo resursu un citu sabiedrībai nozīmīgu teritoriju saglabāšanu, aizsardzību un ilgstošu izmantošanu</w:t>
      </w:r>
      <w:r w:rsidRPr="001505E8">
        <w:rPr>
          <w:color w:val="000000"/>
          <w:sz w:val="24"/>
          <w:szCs w:val="24"/>
          <w:lang w:eastAsia="lv-LV"/>
        </w:rPr>
        <w:t>.</w:t>
      </w:r>
    </w:p>
    <w:p w14:paraId="12A1FC1E" w14:textId="2AC88963" w:rsidR="00F55D9B" w:rsidRPr="001505E8" w:rsidRDefault="00D81FAB" w:rsidP="004B3B5E">
      <w:pPr>
        <w:pStyle w:val="NoSpacing"/>
        <w:tabs>
          <w:tab w:val="left" w:pos="0"/>
        </w:tabs>
        <w:spacing w:line="276" w:lineRule="auto"/>
        <w:jc w:val="both"/>
        <w:rPr>
          <w:rFonts w:ascii="Times New Roman" w:hAnsi="Times New Roman"/>
          <w:color w:val="000000"/>
          <w:sz w:val="24"/>
          <w:szCs w:val="24"/>
          <w:lang w:val="lv-LV"/>
        </w:rPr>
      </w:pPr>
      <w:r w:rsidRPr="001505E8">
        <w:rPr>
          <w:rFonts w:ascii="Times New Roman" w:hAnsi="Times New Roman"/>
          <w:color w:val="000000"/>
          <w:sz w:val="24"/>
          <w:szCs w:val="24"/>
          <w:lang w:val="lv-LV"/>
        </w:rPr>
        <w:t xml:space="preserve">Kā viena no Baltijas jūras un Rīgas jūras līča piekrastes aizsargjoslas joslām ir noteikta krasta kāpu aizsargjosla. Aizsargjoslu likuma 36. 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 panta otrās daļas mērķis, tai skaitā, noskaidrojot to sistēmiski kopsakarā ar citām normām, ir vides aizsardzības nolūkos stingri ierobežot krasta kāpu aizsargjoslas apbūvi, tomēr, pieļaujot atsevišķus izņēmumus, kas ir iztulkojami pēc iespējas šauri. </w:t>
      </w:r>
      <w:r w:rsidR="00FD585F" w:rsidRPr="001505E8">
        <w:rPr>
          <w:rFonts w:ascii="Times New Roman" w:hAnsi="Times New Roman"/>
          <w:color w:val="000000"/>
          <w:sz w:val="24"/>
          <w:szCs w:val="24"/>
          <w:lang w:val="lv-LV"/>
        </w:rPr>
        <w:t xml:space="preserve">Viens no šādiem izņēmumiem ir noteikts Aizsargjoslu likuma 36. panta otrās daļas </w:t>
      </w:r>
      <w:r w:rsidR="00983C01" w:rsidRPr="001505E8">
        <w:rPr>
          <w:rFonts w:ascii="Times New Roman" w:hAnsi="Times New Roman"/>
          <w:color w:val="000000"/>
          <w:sz w:val="24"/>
          <w:szCs w:val="24"/>
          <w:lang w:val="lv-LV"/>
        </w:rPr>
        <w:t>3</w:t>
      </w:r>
      <w:r w:rsidR="00FD585F" w:rsidRPr="001505E8">
        <w:rPr>
          <w:rFonts w:ascii="Times New Roman" w:hAnsi="Times New Roman"/>
          <w:color w:val="000000"/>
          <w:sz w:val="24"/>
          <w:szCs w:val="24"/>
          <w:lang w:val="lv-LV"/>
        </w:rPr>
        <w:t>.</w:t>
      </w:r>
      <w:r w:rsidR="006E2452" w:rsidRPr="001505E8">
        <w:rPr>
          <w:rFonts w:ascii="Times New Roman" w:hAnsi="Times New Roman"/>
          <w:color w:val="000000"/>
          <w:sz w:val="24"/>
          <w:szCs w:val="24"/>
          <w:lang w:val="lv-LV"/>
        </w:rPr>
        <w:t>punkt</w:t>
      </w:r>
      <w:r w:rsidR="00983C01" w:rsidRPr="001505E8">
        <w:rPr>
          <w:rFonts w:ascii="Times New Roman" w:hAnsi="Times New Roman"/>
          <w:color w:val="000000"/>
          <w:sz w:val="24"/>
          <w:szCs w:val="24"/>
          <w:lang w:val="lv-LV"/>
        </w:rPr>
        <w:t xml:space="preserve">ā, </w:t>
      </w:r>
      <w:r w:rsidR="00FD585F" w:rsidRPr="001505E8">
        <w:rPr>
          <w:rFonts w:ascii="Times New Roman" w:hAnsi="Times New Roman"/>
          <w:color w:val="000000"/>
          <w:sz w:val="24"/>
          <w:szCs w:val="24"/>
          <w:lang w:val="lv-LV"/>
        </w:rPr>
        <w:t xml:space="preserve">proti, </w:t>
      </w:r>
      <w:r w:rsidR="00FD585F" w:rsidRPr="001505E8">
        <w:rPr>
          <w:rFonts w:ascii="Times New Roman" w:hAnsi="Times New Roman"/>
          <w:i/>
          <w:iCs/>
          <w:color w:val="000000"/>
          <w:sz w:val="24"/>
          <w:szCs w:val="24"/>
          <w:lang w:val="lv-LV"/>
        </w:rPr>
        <w:t xml:space="preserve">krasta kāpu aizsargjoslā un pludmalē papildus šā panta pirmajā daļā minētajiem aprobežojumiem aizliegts celt jaunas ēkas un būves un paplašināt esošās, izņemot gadījumus, kad </w:t>
      </w:r>
      <w:r w:rsidR="005B4976" w:rsidRPr="001505E8">
        <w:rPr>
          <w:rFonts w:ascii="Times New Roman" w:hAnsi="Times New Roman"/>
          <w:i/>
          <w:iCs/>
          <w:color w:val="000000"/>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r w:rsidR="00F63D07" w:rsidRPr="001505E8">
        <w:rPr>
          <w:rFonts w:ascii="Times New Roman" w:hAnsi="Times New Roman"/>
          <w:color w:val="000000"/>
          <w:sz w:val="24"/>
          <w:szCs w:val="24"/>
          <w:lang w:val="lv-LV"/>
        </w:rPr>
        <w:t xml:space="preserve"> </w:t>
      </w:r>
      <w:r w:rsidR="00A21C71" w:rsidRPr="001505E8">
        <w:rPr>
          <w:rFonts w:ascii="Times New Roman" w:hAnsi="Times New Roman"/>
          <w:color w:val="000000"/>
          <w:sz w:val="24"/>
          <w:szCs w:val="24"/>
          <w:lang w:val="lv-LV"/>
        </w:rPr>
        <w:t xml:space="preserve">Aizsargjoslu likuma 36.panta divi </w:t>
      </w:r>
      <w:proofErr w:type="spellStart"/>
      <w:r w:rsidR="00A21C71" w:rsidRPr="001505E8">
        <w:rPr>
          <w:rFonts w:ascii="Times New Roman" w:hAnsi="Times New Roman"/>
          <w:color w:val="000000"/>
          <w:sz w:val="24"/>
          <w:szCs w:val="24"/>
          <w:lang w:val="lv-LV"/>
        </w:rPr>
        <w:t>prim</w:t>
      </w:r>
      <w:proofErr w:type="spellEnd"/>
      <w:r w:rsidR="00A21C71" w:rsidRPr="001505E8">
        <w:rPr>
          <w:rFonts w:ascii="Times New Roman" w:hAnsi="Times New Roman"/>
          <w:color w:val="000000"/>
          <w:sz w:val="24"/>
          <w:szCs w:val="24"/>
          <w:lang w:val="lv-LV"/>
        </w:rPr>
        <w:t xml:space="preserve"> daļa</w:t>
      </w:r>
      <w:r w:rsidR="007674E2" w:rsidRPr="001505E8">
        <w:rPr>
          <w:rFonts w:ascii="Times New Roman" w:hAnsi="Times New Roman"/>
          <w:color w:val="000000"/>
          <w:sz w:val="24"/>
          <w:szCs w:val="24"/>
          <w:lang w:val="lv-LV"/>
        </w:rPr>
        <w:t>s pirmais punkts</w:t>
      </w:r>
      <w:r w:rsidR="00A21C71" w:rsidRPr="001505E8">
        <w:rPr>
          <w:rFonts w:ascii="Times New Roman" w:hAnsi="Times New Roman"/>
          <w:color w:val="000000"/>
          <w:sz w:val="24"/>
          <w:szCs w:val="24"/>
          <w:lang w:val="lv-LV"/>
        </w:rPr>
        <w:t xml:space="preserve"> nosaka, ka likuma 36.panta otrajā daļā izņēmuma gadījumi ir pieļaujami vienīgi tad, ja veikts paredzētās darbības ietekmes uz vidi sākotnējais izvērtējums</w:t>
      </w:r>
      <w:r w:rsidR="001323CB" w:rsidRPr="001505E8">
        <w:rPr>
          <w:rFonts w:ascii="Times New Roman" w:hAnsi="Times New Roman"/>
          <w:color w:val="000000"/>
          <w:sz w:val="24"/>
          <w:szCs w:val="24"/>
          <w:lang w:val="lv-LV"/>
        </w:rPr>
        <w:t>.</w:t>
      </w:r>
    </w:p>
    <w:p w14:paraId="474A4CAD" w14:textId="37ECB6B7" w:rsidR="00921638" w:rsidRPr="001505E8" w:rsidRDefault="00921638" w:rsidP="004B3B5E">
      <w:pPr>
        <w:pStyle w:val="NoSpacing"/>
        <w:tabs>
          <w:tab w:val="left" w:pos="0"/>
        </w:tabs>
        <w:spacing w:line="276" w:lineRule="auto"/>
        <w:jc w:val="both"/>
        <w:rPr>
          <w:rFonts w:ascii="Times New Roman" w:hAnsi="Times New Roman"/>
          <w:sz w:val="24"/>
          <w:szCs w:val="24"/>
          <w:lang w:val="lv-LV"/>
        </w:rPr>
      </w:pPr>
      <w:r w:rsidRPr="001505E8">
        <w:rPr>
          <w:rFonts w:ascii="Times New Roman" w:hAnsi="Times New Roman"/>
          <w:sz w:val="24"/>
          <w:szCs w:val="24"/>
          <w:lang w:val="lv-LV"/>
        </w:rPr>
        <w:t xml:space="preserve">Jūrmalas pilsētas domes 2016.gada 24.marta saistošo noteikumu Nr.8 “Par Jūrmalas pilsētas Teritorijas plānojuma grozījumu grafiskās daļas, teritorijas izmantošanas un apbūves noteikumu apstiprināšanu” (turpmāk – Saistošie noteikumi Nr.8) grafiskajā daļā ir norādīta krasta kāpu aizsargjoslas daļa bez apbūves (Rīgas jūras līča </w:t>
      </w:r>
      <w:proofErr w:type="spellStart"/>
      <w:r w:rsidRPr="001505E8">
        <w:rPr>
          <w:rFonts w:ascii="Times New Roman" w:hAnsi="Times New Roman"/>
          <w:sz w:val="24"/>
          <w:szCs w:val="24"/>
          <w:lang w:val="lv-LV"/>
        </w:rPr>
        <w:t>būvlaide</w:t>
      </w:r>
      <w:proofErr w:type="spellEnd"/>
      <w:r w:rsidRPr="001505E8">
        <w:rPr>
          <w:rFonts w:ascii="Times New Roman" w:hAnsi="Times New Roman"/>
          <w:sz w:val="24"/>
          <w:szCs w:val="24"/>
          <w:lang w:val="lv-LV"/>
        </w:rPr>
        <w:t xml:space="preserve">). Saskaņā ar Saistošo noteikumu Nr.8 grafisko daļu Rīgas jūras līča </w:t>
      </w:r>
      <w:proofErr w:type="spellStart"/>
      <w:r w:rsidRPr="001505E8">
        <w:rPr>
          <w:rFonts w:ascii="Times New Roman" w:hAnsi="Times New Roman"/>
          <w:sz w:val="24"/>
          <w:szCs w:val="24"/>
          <w:lang w:val="lv-LV"/>
        </w:rPr>
        <w:t>būvlaide</w:t>
      </w:r>
      <w:proofErr w:type="spellEnd"/>
      <w:r w:rsidRPr="001505E8">
        <w:rPr>
          <w:rFonts w:ascii="Times New Roman" w:hAnsi="Times New Roman"/>
          <w:sz w:val="24"/>
          <w:szCs w:val="24"/>
          <w:lang w:val="lv-LV"/>
        </w:rPr>
        <w:t xml:space="preserve"> </w:t>
      </w:r>
      <w:r w:rsidR="006138F9" w:rsidRPr="001505E8">
        <w:rPr>
          <w:rFonts w:ascii="Times New Roman" w:hAnsi="Times New Roman"/>
          <w:sz w:val="24"/>
          <w:szCs w:val="24"/>
          <w:lang w:val="lv-LV"/>
        </w:rPr>
        <w:t>Norises vietu</w:t>
      </w:r>
      <w:r w:rsidRPr="001505E8">
        <w:rPr>
          <w:rFonts w:ascii="Times New Roman" w:hAnsi="Times New Roman"/>
          <w:sz w:val="24"/>
          <w:szCs w:val="24"/>
          <w:lang w:val="lv-LV"/>
        </w:rPr>
        <w:t xml:space="preserve"> neskar, tādēļ nepastāv ēku būvniecības/ </w:t>
      </w:r>
      <w:r w:rsidR="006138F9" w:rsidRPr="001505E8">
        <w:rPr>
          <w:rFonts w:ascii="Times New Roman" w:hAnsi="Times New Roman"/>
          <w:sz w:val="24"/>
          <w:szCs w:val="24"/>
          <w:lang w:val="lv-LV"/>
        </w:rPr>
        <w:t xml:space="preserve">nojaukšanas </w:t>
      </w:r>
      <w:r w:rsidRPr="001505E8">
        <w:rPr>
          <w:rFonts w:ascii="Times New Roman" w:hAnsi="Times New Roman"/>
          <w:sz w:val="24"/>
          <w:szCs w:val="24"/>
          <w:lang w:val="lv-LV"/>
        </w:rPr>
        <w:t xml:space="preserve">aizliegums. </w:t>
      </w:r>
    </w:p>
    <w:p w14:paraId="4C40823C" w14:textId="2FD5A2E7" w:rsidR="006858C6" w:rsidRPr="001505E8" w:rsidRDefault="00921638" w:rsidP="006858C6">
      <w:pPr>
        <w:pStyle w:val="NoSpacing"/>
        <w:tabs>
          <w:tab w:val="left" w:pos="0"/>
        </w:tabs>
        <w:spacing w:line="276" w:lineRule="auto"/>
        <w:jc w:val="both"/>
        <w:rPr>
          <w:rFonts w:ascii="Times New Roman" w:hAnsi="Times New Roman"/>
          <w:color w:val="000000"/>
          <w:sz w:val="24"/>
          <w:szCs w:val="24"/>
          <w:lang w:val="lv-LV"/>
        </w:rPr>
      </w:pPr>
      <w:r w:rsidRPr="001505E8">
        <w:rPr>
          <w:rFonts w:ascii="Times New Roman" w:hAnsi="Times New Roman"/>
          <w:color w:val="000000"/>
          <w:sz w:val="24"/>
          <w:szCs w:val="24"/>
          <w:lang w:val="lv-LV"/>
        </w:rPr>
        <w:t xml:space="preserve">Saskaņā ar Jūrmalas pilsētas domes 2014.gada 9.oktobra lēmumu Nr.472 </w:t>
      </w:r>
      <w:r w:rsidR="004A5C98" w:rsidRPr="001505E8">
        <w:rPr>
          <w:rFonts w:ascii="Times New Roman" w:hAnsi="Times New Roman"/>
          <w:color w:val="000000"/>
          <w:sz w:val="24"/>
          <w:szCs w:val="24"/>
          <w:lang w:val="lv-LV"/>
        </w:rPr>
        <w:t xml:space="preserve">ar ko </w:t>
      </w:r>
      <w:r w:rsidRPr="001505E8">
        <w:rPr>
          <w:rFonts w:ascii="Times New Roman" w:hAnsi="Times New Roman"/>
          <w:color w:val="000000"/>
          <w:sz w:val="24"/>
          <w:szCs w:val="24"/>
          <w:lang w:val="lv-LV"/>
        </w:rPr>
        <w:t>apstiprināt</w:t>
      </w:r>
      <w:r w:rsidR="004A5C98" w:rsidRPr="001505E8">
        <w:rPr>
          <w:rFonts w:ascii="Times New Roman" w:hAnsi="Times New Roman"/>
          <w:color w:val="000000"/>
          <w:sz w:val="24"/>
          <w:szCs w:val="24"/>
          <w:lang w:val="lv-LV"/>
        </w:rPr>
        <w:t xml:space="preserve">s </w:t>
      </w:r>
      <w:r w:rsidRPr="001505E8">
        <w:rPr>
          <w:rFonts w:ascii="Times New Roman" w:hAnsi="Times New Roman"/>
          <w:color w:val="000000"/>
          <w:sz w:val="24"/>
          <w:szCs w:val="24"/>
          <w:lang w:val="lv-LV"/>
        </w:rPr>
        <w:t>detālplānojum</w:t>
      </w:r>
      <w:r w:rsidR="004A5C98" w:rsidRPr="001505E8">
        <w:rPr>
          <w:rFonts w:ascii="Times New Roman" w:hAnsi="Times New Roman"/>
          <w:color w:val="000000"/>
          <w:sz w:val="24"/>
          <w:szCs w:val="24"/>
          <w:lang w:val="lv-LV"/>
        </w:rPr>
        <w:t>s</w:t>
      </w:r>
      <w:r w:rsidRPr="001505E8">
        <w:rPr>
          <w:rFonts w:ascii="Times New Roman" w:hAnsi="Times New Roman"/>
          <w:color w:val="000000"/>
          <w:sz w:val="24"/>
          <w:szCs w:val="24"/>
          <w:lang w:val="lv-LV"/>
        </w:rPr>
        <w:t xml:space="preserve"> “Detālplānojums zemesgabalam Bērzaunes ielā 1, Jūrmalā”</w:t>
      </w:r>
      <w:r w:rsidR="00217F9E" w:rsidRPr="001505E8">
        <w:rPr>
          <w:rFonts w:ascii="Times New Roman" w:hAnsi="Times New Roman"/>
          <w:color w:val="000000"/>
          <w:sz w:val="24"/>
          <w:szCs w:val="24"/>
          <w:lang w:val="lv-LV"/>
        </w:rPr>
        <w:t>,</w:t>
      </w:r>
      <w:r w:rsidRPr="001505E8">
        <w:rPr>
          <w:rFonts w:ascii="Times New Roman" w:hAnsi="Times New Roman"/>
          <w:color w:val="000000"/>
          <w:sz w:val="24"/>
          <w:szCs w:val="24"/>
          <w:lang w:val="lv-LV"/>
        </w:rPr>
        <w:t xml:space="preserve"> Paredzētās darbības Norises vieta atrodas Jaukta darījumu, atpūtas un dzīvojamā teritorijā (6JDz)</w:t>
      </w:r>
      <w:r w:rsidR="007F2BFD" w:rsidRPr="001505E8">
        <w:rPr>
          <w:rFonts w:ascii="Times New Roman" w:hAnsi="Times New Roman"/>
          <w:color w:val="000000"/>
          <w:sz w:val="24"/>
          <w:szCs w:val="24"/>
          <w:lang w:val="lv-LV"/>
        </w:rPr>
        <w:t xml:space="preserve">, kur Paredzētā darbība ir atļautā teritorijas izmantošana. </w:t>
      </w:r>
      <w:r w:rsidR="006858C6" w:rsidRPr="001505E8">
        <w:rPr>
          <w:rFonts w:ascii="Times New Roman" w:hAnsi="Times New Roman"/>
          <w:color w:val="000000"/>
          <w:sz w:val="24"/>
          <w:szCs w:val="24"/>
          <w:lang w:val="lv-LV"/>
        </w:rPr>
        <w:t>Saskaņā ar Saistošajiem noteikumiem Nr.8 Paredzētās darbības Norises vietai R, D un A pusē pieguļošajām teritorijām noteikts funkcionālais zonējums Jaukta centra apbūves teritorija, savukārt Z pusē noteikts funkcionālais zonējums Dabas un apstādījumu teritorija. Paredzētās darbības realizācija neietekmēs apkārt esošo teritorijas izmantošanas veidu.</w:t>
      </w:r>
    </w:p>
    <w:p w14:paraId="6D67C750" w14:textId="77777777" w:rsidR="00FC02D5" w:rsidRPr="001505E8" w:rsidRDefault="00772158" w:rsidP="003D646D">
      <w:pPr>
        <w:widowControl/>
        <w:spacing w:line="276" w:lineRule="auto"/>
        <w:jc w:val="both"/>
        <w:rPr>
          <w:iCs/>
          <w:sz w:val="24"/>
          <w:szCs w:val="24"/>
        </w:rPr>
      </w:pPr>
      <w:r w:rsidRPr="001505E8">
        <w:rPr>
          <w:iCs/>
          <w:sz w:val="24"/>
          <w:szCs w:val="24"/>
        </w:rPr>
        <w:t>Ē</w:t>
      </w:r>
      <w:r w:rsidR="00207707" w:rsidRPr="001505E8">
        <w:rPr>
          <w:iCs/>
          <w:sz w:val="24"/>
          <w:szCs w:val="24"/>
        </w:rPr>
        <w:t>ku</w:t>
      </w:r>
      <w:r w:rsidR="005E3F07" w:rsidRPr="001505E8">
        <w:rPr>
          <w:iCs/>
          <w:sz w:val="24"/>
          <w:szCs w:val="24"/>
        </w:rPr>
        <w:t xml:space="preserve"> </w:t>
      </w:r>
      <w:r w:rsidRPr="001505E8">
        <w:rPr>
          <w:iCs/>
          <w:sz w:val="24"/>
          <w:szCs w:val="24"/>
        </w:rPr>
        <w:t>demontāžas</w:t>
      </w:r>
      <w:r w:rsidR="005E3F07" w:rsidRPr="001505E8">
        <w:rPr>
          <w:iCs/>
          <w:sz w:val="24"/>
          <w:szCs w:val="24"/>
        </w:rPr>
        <w:t xml:space="preserve"> laikā ir sagaidāmas nebūtiskas būvniecības darbiem raksturīgās ietekmes (trokšņi, būvniecības atkritumu rašanās, lokāls gaisa piesārņojums no būvniecībā iesaistītā transporta, lokāla vibrāciju izplatība no tehnikas  pārvietošanās), ietekmes ir vērtējamas kā pārejošas, jo būs raksturīgas būvniecības laikam. Pēc būvniecības realizācijas tās vairs nebūs aktuālas.</w:t>
      </w:r>
    </w:p>
    <w:p w14:paraId="174268E1" w14:textId="501408A6" w:rsidR="003D646D" w:rsidRPr="001505E8" w:rsidRDefault="003D646D" w:rsidP="003D646D">
      <w:pPr>
        <w:widowControl/>
        <w:spacing w:line="276" w:lineRule="auto"/>
        <w:jc w:val="both"/>
        <w:rPr>
          <w:iCs/>
          <w:sz w:val="24"/>
          <w:szCs w:val="24"/>
        </w:rPr>
      </w:pPr>
      <w:r w:rsidRPr="001505E8">
        <w:rPr>
          <w:iCs/>
          <w:sz w:val="24"/>
          <w:szCs w:val="24"/>
        </w:rPr>
        <w:t xml:space="preserve">Atkritumu apsaimniekošanu Paredzētās darbības veikšanas laikā reglamentē Atkritumu apsaimniekošanas likums. Atbilstoši Atkritumu apsaimniekošanas likuma 19.pantam ir aizliegts sajaukt dažāda veida bīstamos atkritumus, kā arī sajaukt bīstamos atkritumus ar sadzīves atkritumiem vai ražošanas atkritumiem. Paredzētās darbības rezultātā radušies atkritumi jāklasificē atbilstoši Ministru kabineta 2011.gada 19.aprīļa noteikumu Nr.302 </w:t>
      </w:r>
      <w:r w:rsidR="00FC02D5" w:rsidRPr="001505E8">
        <w:rPr>
          <w:iCs/>
          <w:sz w:val="24"/>
          <w:szCs w:val="24"/>
        </w:rPr>
        <w:t>“</w:t>
      </w:r>
      <w:r w:rsidRPr="001505E8">
        <w:rPr>
          <w:iCs/>
          <w:sz w:val="24"/>
          <w:szCs w:val="24"/>
        </w:rPr>
        <w:t xml:space="preserve">Noteikumi par atkritumu klasifikatoru un īpašībām, kuras padara atkritumus bīstamus” pielikumā norādītajām atkritumu klasēm. Atkritumus, kuri radušies ēku nojaukšanas laikā, kuru sastāvā ir azbests, jāapsaimnieko atbilstoši Ministru kabineta 2011.gada 19.aprīļa noteikumu Nr.301 </w:t>
      </w:r>
      <w:r w:rsidR="00FC02D5" w:rsidRPr="001505E8">
        <w:rPr>
          <w:iCs/>
          <w:sz w:val="24"/>
          <w:szCs w:val="24"/>
        </w:rPr>
        <w:t>“</w:t>
      </w:r>
      <w:r w:rsidRPr="001505E8">
        <w:rPr>
          <w:iCs/>
          <w:sz w:val="24"/>
          <w:szCs w:val="24"/>
        </w:rPr>
        <w:t xml:space="preserve">Noteikumi par azbesta un azbesta izstrādājumu ražošanas radīto vides piesārņojumu un azbesta atkritumu apsaimniekošanu” 13.-15. punktam. </w:t>
      </w:r>
    </w:p>
    <w:p w14:paraId="19F3AB04" w14:textId="5B801700" w:rsidR="003D646D" w:rsidRPr="001505E8" w:rsidRDefault="003D646D" w:rsidP="003D646D">
      <w:pPr>
        <w:widowControl/>
        <w:spacing w:line="276" w:lineRule="auto"/>
        <w:jc w:val="both"/>
        <w:rPr>
          <w:iCs/>
          <w:sz w:val="24"/>
          <w:szCs w:val="24"/>
        </w:rPr>
      </w:pPr>
      <w:r w:rsidRPr="001505E8">
        <w:rPr>
          <w:iCs/>
          <w:sz w:val="24"/>
          <w:szCs w:val="24"/>
        </w:rPr>
        <w:t>Ja ēkas būvniecības laikā radušies atkritumi tiks savākti un nodoti atkritumu apsaimniekotājam, kuram ir spēkā esoša Valsts vides dienesta izsniegta atkritumu apsaimniekošanas atļauja un kurš atkritumu apsaimniekošanu veic saskaņā ar Ministru kabineta 2021.gada 18.februāra noteikumos Nr.113 “Atkritumu un to pārvadājumu uzskaites kārtība” noteikto kārtību, kā arī netiks sajaukti bīstamie un sadzīves atkritumi, tad iespējamais piesārņojums vidē samazināsies līdz minimumam, kā arī netiks veicināta nepareiza apsaimniekoto atkritumu plūsma.</w:t>
      </w:r>
    </w:p>
    <w:p w14:paraId="29598297" w14:textId="77777777" w:rsidR="00A74D15" w:rsidRPr="001505E8" w:rsidRDefault="00945A7F" w:rsidP="00930AA0">
      <w:pPr>
        <w:widowControl/>
        <w:spacing w:line="276" w:lineRule="auto"/>
        <w:jc w:val="both"/>
        <w:rPr>
          <w:sz w:val="24"/>
          <w:szCs w:val="24"/>
        </w:rPr>
      </w:pPr>
      <w:r w:rsidRPr="001505E8">
        <w:rPr>
          <w:sz w:val="24"/>
          <w:szCs w:val="24"/>
        </w:rPr>
        <w:t>Atbilstoši Dabas aizsardzības pārvaldes dabas datu pārvaldības sistēmā “OZOLS” publicētajai informācijai (dati skatīti 2021.gada 13.septembrī) Norises vieta neatrodas Eiropas nozīmes aizsargājamā dabas teritorijā (Natura 2000), kā arī tajā nav reģistrēti īpaši aizsargājamie biotopi un īpaši aizsargājamās sugas vai sugas, kurām veidojami mikroliegumi. Tuvākās īpaši aizsargājamās dabas vērtības ir:</w:t>
      </w:r>
      <w:r w:rsidR="00563098" w:rsidRPr="001505E8">
        <w:rPr>
          <w:sz w:val="24"/>
          <w:szCs w:val="24"/>
        </w:rPr>
        <w:t xml:space="preserve"> </w:t>
      </w:r>
      <w:r w:rsidR="00563098" w:rsidRPr="001505E8">
        <w:rPr>
          <w:i/>
          <w:iCs/>
          <w:sz w:val="24"/>
          <w:szCs w:val="24"/>
        </w:rPr>
        <w:t>dabas liegums Lielupes grīvas pļavas</w:t>
      </w:r>
      <w:r w:rsidR="00563098" w:rsidRPr="001505E8">
        <w:rPr>
          <w:sz w:val="24"/>
          <w:szCs w:val="24"/>
        </w:rPr>
        <w:t xml:space="preserve">, kurš atrodas R virzienā ~ 1,67 km attālumā; </w:t>
      </w:r>
      <w:r w:rsidR="00FB5F11" w:rsidRPr="001505E8">
        <w:rPr>
          <w:sz w:val="24"/>
          <w:szCs w:val="24"/>
        </w:rPr>
        <w:t>īpaši aizsargājam</w:t>
      </w:r>
      <w:r w:rsidR="00F125A9" w:rsidRPr="001505E8">
        <w:rPr>
          <w:sz w:val="24"/>
          <w:szCs w:val="24"/>
        </w:rPr>
        <w:t xml:space="preserve">s </w:t>
      </w:r>
      <w:r w:rsidR="00FB5F11" w:rsidRPr="001505E8">
        <w:rPr>
          <w:sz w:val="24"/>
          <w:szCs w:val="24"/>
        </w:rPr>
        <w:t xml:space="preserve">biotops </w:t>
      </w:r>
      <w:r w:rsidR="00FB5F11" w:rsidRPr="001505E8">
        <w:rPr>
          <w:i/>
          <w:iCs/>
          <w:sz w:val="24"/>
          <w:szCs w:val="24"/>
        </w:rPr>
        <w:t>Mežainas piejūras kāpas, 2180</w:t>
      </w:r>
      <w:r w:rsidR="00F125A9" w:rsidRPr="001505E8">
        <w:rPr>
          <w:sz w:val="24"/>
          <w:szCs w:val="24"/>
        </w:rPr>
        <w:t>, kas</w:t>
      </w:r>
      <w:r w:rsidR="00FB5F11" w:rsidRPr="001505E8">
        <w:rPr>
          <w:sz w:val="24"/>
          <w:szCs w:val="24"/>
        </w:rPr>
        <w:t xml:space="preserve"> atrodas Z virzienā ~ 8 m attālumā blakus esošajā nekustamajā īpašumā</w:t>
      </w:r>
      <w:r w:rsidR="00F125A9" w:rsidRPr="001505E8">
        <w:rPr>
          <w:sz w:val="24"/>
          <w:szCs w:val="24"/>
        </w:rPr>
        <w:t xml:space="preserve">; </w:t>
      </w:r>
      <w:r w:rsidR="00B36B19" w:rsidRPr="001505E8">
        <w:rPr>
          <w:sz w:val="24"/>
          <w:szCs w:val="24"/>
        </w:rPr>
        <w:t>A virzienā ~ 76 m attālumā konstatēts dižkoks Parastā priede (</w:t>
      </w:r>
      <w:proofErr w:type="spellStart"/>
      <w:r w:rsidR="00B36B19" w:rsidRPr="001505E8">
        <w:rPr>
          <w:i/>
          <w:iCs/>
          <w:sz w:val="24"/>
          <w:szCs w:val="24"/>
        </w:rPr>
        <w:t>Pinus</w:t>
      </w:r>
      <w:proofErr w:type="spellEnd"/>
      <w:r w:rsidR="00B36B19" w:rsidRPr="001505E8">
        <w:rPr>
          <w:i/>
          <w:iCs/>
          <w:sz w:val="24"/>
          <w:szCs w:val="24"/>
        </w:rPr>
        <w:t xml:space="preserve"> </w:t>
      </w:r>
      <w:proofErr w:type="spellStart"/>
      <w:r w:rsidR="00B36B19" w:rsidRPr="001505E8">
        <w:rPr>
          <w:i/>
          <w:iCs/>
          <w:sz w:val="24"/>
          <w:szCs w:val="24"/>
        </w:rPr>
        <w:t>sylvestris</w:t>
      </w:r>
      <w:proofErr w:type="spellEnd"/>
      <w:r w:rsidR="00B36B19" w:rsidRPr="001505E8">
        <w:rPr>
          <w:sz w:val="24"/>
          <w:szCs w:val="24"/>
        </w:rPr>
        <w:t xml:space="preserve">). </w:t>
      </w:r>
      <w:r w:rsidRPr="001505E8">
        <w:rPr>
          <w:sz w:val="24"/>
          <w:szCs w:val="24"/>
        </w:rPr>
        <w:t>Ņemot vērā</w:t>
      </w:r>
      <w:r w:rsidR="00B36B19" w:rsidRPr="001505E8">
        <w:rPr>
          <w:sz w:val="24"/>
          <w:szCs w:val="24"/>
        </w:rPr>
        <w:t>, ka Paredzēto darbību</w:t>
      </w:r>
      <w:r w:rsidR="0081452D" w:rsidRPr="001505E8">
        <w:rPr>
          <w:sz w:val="24"/>
          <w:szCs w:val="24"/>
        </w:rPr>
        <w:t xml:space="preserve"> plānots</w:t>
      </w:r>
      <w:r w:rsidR="00B36B19" w:rsidRPr="001505E8">
        <w:rPr>
          <w:sz w:val="24"/>
          <w:szCs w:val="24"/>
        </w:rPr>
        <w:t xml:space="preserve"> veikt </w:t>
      </w:r>
      <w:r w:rsidR="0081452D" w:rsidRPr="001505E8">
        <w:rPr>
          <w:sz w:val="24"/>
          <w:szCs w:val="24"/>
        </w:rPr>
        <w:t>konkrētās zemes vienības robežās</w:t>
      </w:r>
      <w:r w:rsidR="007A5B82" w:rsidRPr="001505E8">
        <w:rPr>
          <w:sz w:val="24"/>
          <w:szCs w:val="24"/>
        </w:rPr>
        <w:t xml:space="preserve">, </w:t>
      </w:r>
      <w:r w:rsidRPr="001505E8">
        <w:rPr>
          <w:sz w:val="24"/>
          <w:szCs w:val="24"/>
        </w:rPr>
        <w:t>nav paredzams, ka Paredzētā darbība varētu ietekmēt</w:t>
      </w:r>
      <w:r w:rsidR="00A74D15" w:rsidRPr="001505E8">
        <w:rPr>
          <w:sz w:val="24"/>
          <w:szCs w:val="24"/>
        </w:rPr>
        <w:t xml:space="preserve"> minētās</w:t>
      </w:r>
      <w:r w:rsidR="007A5B82" w:rsidRPr="001505E8">
        <w:rPr>
          <w:sz w:val="24"/>
          <w:szCs w:val="24"/>
        </w:rPr>
        <w:t xml:space="preserve"> īpaši aizsargājamās dabas vērtības.</w:t>
      </w:r>
    </w:p>
    <w:p w14:paraId="3843FFFA" w14:textId="6E28ABF3" w:rsidR="00387552" w:rsidRPr="001505E8" w:rsidRDefault="00CA1A37" w:rsidP="00930AA0">
      <w:pPr>
        <w:widowControl/>
        <w:spacing w:line="276" w:lineRule="auto"/>
        <w:jc w:val="both"/>
        <w:rPr>
          <w:sz w:val="24"/>
          <w:szCs w:val="24"/>
        </w:rPr>
      </w:pPr>
      <w:r w:rsidRPr="001505E8">
        <w:rPr>
          <w:color w:val="000000"/>
          <w:sz w:val="24"/>
          <w:szCs w:val="24"/>
        </w:rPr>
        <w:t>Saskaņā ar VSIA “Latvijas Vides, ģeoloģijas un meteoroloģijas centrs” Piesārņoto un potenciāli piesārņoto vietu reģistru</w:t>
      </w:r>
      <w:r w:rsidR="001C2143" w:rsidRPr="001505E8">
        <w:rPr>
          <w:color w:val="000000"/>
          <w:sz w:val="24"/>
          <w:szCs w:val="24"/>
        </w:rPr>
        <w:t xml:space="preserve"> (dati skatīti 2021.gada. </w:t>
      </w:r>
      <w:r w:rsidR="004401B0" w:rsidRPr="001505E8">
        <w:rPr>
          <w:color w:val="000000"/>
          <w:sz w:val="24"/>
          <w:szCs w:val="24"/>
        </w:rPr>
        <w:t>13</w:t>
      </w:r>
      <w:r w:rsidR="001C2143" w:rsidRPr="001505E8">
        <w:rPr>
          <w:color w:val="000000"/>
          <w:sz w:val="24"/>
          <w:szCs w:val="24"/>
        </w:rPr>
        <w:t>.</w:t>
      </w:r>
      <w:r w:rsidR="004401B0" w:rsidRPr="001505E8">
        <w:rPr>
          <w:color w:val="000000"/>
          <w:sz w:val="24"/>
          <w:szCs w:val="24"/>
        </w:rPr>
        <w:t>septembrī</w:t>
      </w:r>
      <w:r w:rsidR="001C2143" w:rsidRPr="001505E8">
        <w:rPr>
          <w:color w:val="000000"/>
          <w:sz w:val="24"/>
          <w:szCs w:val="24"/>
        </w:rPr>
        <w:t>)</w:t>
      </w:r>
      <w:r w:rsidRPr="001505E8">
        <w:rPr>
          <w:color w:val="000000"/>
          <w:sz w:val="24"/>
          <w:szCs w:val="24"/>
        </w:rPr>
        <w:t xml:space="preserve"> </w:t>
      </w:r>
      <w:r w:rsidR="004401B0" w:rsidRPr="001505E8">
        <w:rPr>
          <w:color w:val="000000"/>
          <w:sz w:val="24"/>
          <w:szCs w:val="24"/>
        </w:rPr>
        <w:t>Norises vieta</w:t>
      </w:r>
      <w:r w:rsidRPr="001505E8">
        <w:rPr>
          <w:color w:val="000000"/>
          <w:sz w:val="24"/>
          <w:szCs w:val="24"/>
        </w:rPr>
        <w:t xml:space="preserve"> neatrodas piesārņotā vai potenciāli piesārņotā teritorijā</w:t>
      </w:r>
      <w:r w:rsidR="001C2143" w:rsidRPr="001505E8">
        <w:rPr>
          <w:color w:val="000000"/>
          <w:sz w:val="24"/>
          <w:szCs w:val="24"/>
        </w:rPr>
        <w:t>.</w:t>
      </w:r>
      <w:r w:rsidRPr="001505E8">
        <w:rPr>
          <w:color w:val="000000"/>
          <w:sz w:val="24"/>
          <w:szCs w:val="24"/>
        </w:rPr>
        <w:t xml:space="preserve"> Paredzētā darbība nav saistīta ar būtisku piesārņojuma risku un ar papildus infrastruktūras objektu būvniecību ārpus </w:t>
      </w:r>
      <w:r w:rsidR="004401B0" w:rsidRPr="001505E8">
        <w:rPr>
          <w:color w:val="000000"/>
          <w:sz w:val="24"/>
          <w:szCs w:val="24"/>
        </w:rPr>
        <w:t>Norises vietas</w:t>
      </w:r>
      <w:r w:rsidRPr="001505E8">
        <w:rPr>
          <w:color w:val="000000"/>
          <w:sz w:val="24"/>
          <w:szCs w:val="24"/>
        </w:rPr>
        <w:t xml:space="preserve">. </w:t>
      </w:r>
    </w:p>
    <w:p w14:paraId="0D317D8A" w14:textId="756179A0" w:rsidR="0019155A" w:rsidRPr="001505E8" w:rsidRDefault="0019155A" w:rsidP="00930AA0">
      <w:pPr>
        <w:widowControl/>
        <w:spacing w:line="276" w:lineRule="auto"/>
        <w:jc w:val="both"/>
        <w:rPr>
          <w:sz w:val="24"/>
          <w:szCs w:val="24"/>
        </w:rPr>
      </w:pPr>
      <w:r w:rsidRPr="001505E8">
        <w:rPr>
          <w:iCs/>
          <w:sz w:val="24"/>
          <w:szCs w:val="24"/>
        </w:rPr>
        <w:t>Būvdarbi organizējami un veicami tā, lai kaitējums videi būtu pēc iespējas mazāks.</w:t>
      </w:r>
      <w:r w:rsidR="003352C7" w:rsidRPr="001505E8">
        <w:rPr>
          <w:sz w:val="24"/>
          <w:szCs w:val="24"/>
        </w:rPr>
        <w:t xml:space="preserve"> </w:t>
      </w:r>
      <w:r w:rsidR="00AD2D45" w:rsidRPr="001505E8">
        <w:rPr>
          <w:sz w:val="24"/>
          <w:szCs w:val="24"/>
        </w:rPr>
        <w:t xml:space="preserve">Nenozīmīgus naftas produktu nolijumus no būvniecībā iesaistītās tehnikas (ja tādi rastos) ir iespējams savākt ar absorbējoša materiāla palīdzību, kas parasti tiek uzglabāts būvdarbu norises vietā, tādejādi nav paredzams pazemes ūdeņu apdraudējums. </w:t>
      </w:r>
    </w:p>
    <w:p w14:paraId="3A2627A8" w14:textId="01B35496" w:rsidR="0088762F" w:rsidRPr="001505E8" w:rsidRDefault="0088762F" w:rsidP="0025542F">
      <w:pPr>
        <w:pStyle w:val="BodyText"/>
        <w:ind w:left="0"/>
        <w:jc w:val="both"/>
      </w:pPr>
    </w:p>
    <w:p w14:paraId="02848C63" w14:textId="4247A889" w:rsidR="0088762F" w:rsidRPr="001505E8" w:rsidRDefault="00031882" w:rsidP="0088762F">
      <w:pPr>
        <w:pStyle w:val="Heading1"/>
        <w:spacing w:before="0"/>
        <w:ind w:left="0" w:firstLine="0"/>
        <w:jc w:val="both"/>
      </w:pPr>
      <w:r w:rsidRPr="001505E8">
        <w:t>Secinājumi:</w:t>
      </w:r>
    </w:p>
    <w:p w14:paraId="1424B267" w14:textId="63F71ACF" w:rsidR="00DD2266" w:rsidRPr="001505E8" w:rsidRDefault="006C28D7" w:rsidP="00DD2266">
      <w:pPr>
        <w:spacing w:line="276" w:lineRule="auto"/>
        <w:jc w:val="both"/>
        <w:rPr>
          <w:color w:val="000000"/>
          <w:sz w:val="24"/>
          <w:szCs w:val="24"/>
        </w:rPr>
      </w:pPr>
      <w:r w:rsidRPr="001505E8">
        <w:rPr>
          <w:color w:val="000000"/>
          <w:sz w:val="24"/>
          <w:szCs w:val="24"/>
        </w:rPr>
        <w:t xml:space="preserve">Pēc visas </w:t>
      </w:r>
      <w:r w:rsidR="001449A7" w:rsidRPr="001505E8">
        <w:rPr>
          <w:color w:val="000000"/>
          <w:sz w:val="24"/>
          <w:szCs w:val="24"/>
        </w:rPr>
        <w:t xml:space="preserve">iesniegtās </w:t>
      </w:r>
      <w:r w:rsidRPr="001505E8">
        <w:rPr>
          <w:color w:val="000000"/>
          <w:sz w:val="24"/>
          <w:szCs w:val="24"/>
        </w:rPr>
        <w:t>dokumentācijas izvērtēšanas Dienests secināja</w:t>
      </w:r>
      <w:r w:rsidR="001449A7" w:rsidRPr="001505E8">
        <w:rPr>
          <w:color w:val="000000"/>
          <w:sz w:val="24"/>
          <w:szCs w:val="24"/>
        </w:rPr>
        <w:t>, ka</w:t>
      </w:r>
      <w:r w:rsidRPr="001505E8">
        <w:rPr>
          <w:color w:val="000000"/>
          <w:sz w:val="24"/>
          <w:szCs w:val="24"/>
        </w:rPr>
        <w:t xml:space="preserve"> </w:t>
      </w:r>
      <w:r w:rsidR="00DD2266" w:rsidRPr="001505E8">
        <w:rPr>
          <w:color w:val="000000"/>
          <w:sz w:val="24"/>
          <w:szCs w:val="24"/>
        </w:rPr>
        <w:t>Paredzētās darbības vieta jau ir antropogēni ietekmēta. Tā kā Paredzētā darbība tiks veikta pilsētas teritorijā, tai skaitā atbilstoši vietējās pašvaldības teritorijas plānojumam, kā arī tā tiek saskaņota ar attiecīgo Valsts vides dienesta reģionālo vides pārvaldi, Paredzētā darbība krasta kāpu aizsargjoslā ir pieļaujama atbilstoši Aizsargjoslu likumam. Ietekmei pakļautā teritorija ir vērtējama kā neliela, jo ārpus Paredzētās darbības vietas, tās pieguļošajās teritorijās, nav paredzētas nekādas aktivitātes. Kā arī, apsaimniekojot radušos atkritumus</w:t>
      </w:r>
      <w:r w:rsidR="00777292" w:rsidRPr="001505E8">
        <w:rPr>
          <w:color w:val="000000"/>
          <w:sz w:val="24"/>
          <w:szCs w:val="24"/>
        </w:rPr>
        <w:t xml:space="preserve"> atbilstoši normatīvo aktu prasībām</w:t>
      </w:r>
      <w:r w:rsidR="00DD2266" w:rsidRPr="001505E8">
        <w:rPr>
          <w:color w:val="000000"/>
          <w:sz w:val="24"/>
          <w:szCs w:val="24"/>
        </w:rPr>
        <w:t xml:space="preserve">, ietekmes uz vidi tiks samazinātas līdz minimumam. </w:t>
      </w:r>
    </w:p>
    <w:p w14:paraId="169DC3B6" w14:textId="428D4E0E" w:rsidR="00DD2266" w:rsidRPr="001505E8" w:rsidRDefault="00DD2266" w:rsidP="00DD2266">
      <w:pPr>
        <w:spacing w:line="276" w:lineRule="auto"/>
        <w:jc w:val="both"/>
        <w:rPr>
          <w:color w:val="000000"/>
          <w:sz w:val="24"/>
          <w:szCs w:val="24"/>
        </w:rPr>
      </w:pPr>
      <w:r w:rsidRPr="001505E8">
        <w:rPr>
          <w:color w:val="000000"/>
          <w:sz w:val="24"/>
          <w:szCs w:val="24"/>
        </w:rPr>
        <w:t>Ņemot vērā iepriekš minēto, Dienests secina, ka Paredzēta</w:t>
      </w:r>
      <w:r w:rsidR="00777292" w:rsidRPr="001505E8">
        <w:rPr>
          <w:color w:val="000000"/>
          <w:sz w:val="24"/>
          <w:szCs w:val="24"/>
        </w:rPr>
        <w:t>jai</w:t>
      </w:r>
      <w:r w:rsidRPr="001505E8">
        <w:rPr>
          <w:color w:val="000000"/>
          <w:sz w:val="24"/>
          <w:szCs w:val="24"/>
        </w:rPr>
        <w:t xml:space="preserve"> darbībai nav piemērojams ietekmes uz vidi novērtējums, jo ietekmes ir identificētas sākotnējā izvērtējuma ietvarā un</w:t>
      </w:r>
      <w:r w:rsidR="00777292" w:rsidRPr="001505E8">
        <w:rPr>
          <w:color w:val="000000"/>
          <w:sz w:val="24"/>
          <w:szCs w:val="24"/>
        </w:rPr>
        <w:t xml:space="preserve"> P</w:t>
      </w:r>
      <w:r w:rsidRPr="001505E8">
        <w:rPr>
          <w:color w:val="000000"/>
          <w:sz w:val="24"/>
          <w:szCs w:val="24"/>
        </w:rPr>
        <w:t>aredzētā darbība kopumā neradīs būtiskas ietekmes uz vidi.</w:t>
      </w:r>
    </w:p>
    <w:p w14:paraId="3C7092EA" w14:textId="77777777" w:rsidR="0053625F" w:rsidRPr="001505E8" w:rsidRDefault="0053625F" w:rsidP="005922D0">
      <w:pPr>
        <w:rPr>
          <w:sz w:val="24"/>
          <w:szCs w:val="24"/>
        </w:rPr>
      </w:pPr>
    </w:p>
    <w:p w14:paraId="0DABB06A" w14:textId="77777777" w:rsidR="00CD1024" w:rsidRPr="001505E8" w:rsidRDefault="00031882" w:rsidP="0025542F">
      <w:pPr>
        <w:pStyle w:val="Heading1"/>
        <w:numPr>
          <w:ilvl w:val="0"/>
          <w:numId w:val="2"/>
        </w:numPr>
        <w:tabs>
          <w:tab w:val="left" w:pos="343"/>
        </w:tabs>
        <w:spacing w:before="0"/>
        <w:ind w:left="241" w:hanging="241"/>
        <w:jc w:val="both"/>
      </w:pPr>
      <w:r w:rsidRPr="001505E8">
        <w:t>Izvērtētā</w:t>
      </w:r>
      <w:r w:rsidRPr="001505E8">
        <w:rPr>
          <w:spacing w:val="-1"/>
        </w:rPr>
        <w:t xml:space="preserve"> </w:t>
      </w:r>
      <w:r w:rsidRPr="001505E8">
        <w:t>dokumentācija:</w:t>
      </w:r>
    </w:p>
    <w:p w14:paraId="59D84A03" w14:textId="2EA1B950" w:rsidR="00BC7B4B" w:rsidRPr="001505E8" w:rsidRDefault="00CF2F94" w:rsidP="005A2F5A">
      <w:pPr>
        <w:pStyle w:val="ListParagraph"/>
        <w:numPr>
          <w:ilvl w:val="0"/>
          <w:numId w:val="5"/>
        </w:numPr>
        <w:spacing w:line="276" w:lineRule="auto"/>
        <w:jc w:val="both"/>
        <w:rPr>
          <w:sz w:val="24"/>
          <w:szCs w:val="24"/>
        </w:rPr>
      </w:pPr>
      <w:bookmarkStart w:id="4" w:name="_Hlk54778189"/>
      <w:r w:rsidRPr="001505E8">
        <w:rPr>
          <w:sz w:val="24"/>
          <w:szCs w:val="24"/>
        </w:rPr>
        <w:t>Ierosinātāj</w:t>
      </w:r>
      <w:r w:rsidR="00AB4E0B" w:rsidRPr="001505E8">
        <w:rPr>
          <w:sz w:val="24"/>
          <w:szCs w:val="24"/>
        </w:rPr>
        <w:t>u</w:t>
      </w:r>
      <w:r w:rsidR="00B75F82" w:rsidRPr="001505E8">
        <w:rPr>
          <w:sz w:val="24"/>
          <w:szCs w:val="24"/>
        </w:rPr>
        <w:t xml:space="preserve"> pil</w:t>
      </w:r>
      <w:r w:rsidR="00275593" w:rsidRPr="001505E8">
        <w:rPr>
          <w:sz w:val="24"/>
          <w:szCs w:val="24"/>
        </w:rPr>
        <w:t>nvarotās personas</w:t>
      </w:r>
      <w:r w:rsidR="00031882" w:rsidRPr="001505E8">
        <w:rPr>
          <w:sz w:val="24"/>
          <w:szCs w:val="24"/>
        </w:rPr>
        <w:t xml:space="preserve"> 20</w:t>
      </w:r>
      <w:r w:rsidR="00E23823" w:rsidRPr="001505E8">
        <w:rPr>
          <w:sz w:val="24"/>
          <w:szCs w:val="24"/>
        </w:rPr>
        <w:t>2</w:t>
      </w:r>
      <w:r w:rsidR="00912A6A" w:rsidRPr="001505E8">
        <w:rPr>
          <w:sz w:val="24"/>
          <w:szCs w:val="24"/>
        </w:rPr>
        <w:t>1</w:t>
      </w:r>
      <w:r w:rsidR="00031882" w:rsidRPr="001505E8">
        <w:rPr>
          <w:sz w:val="24"/>
          <w:szCs w:val="24"/>
        </w:rPr>
        <w:t xml:space="preserve">.gada </w:t>
      </w:r>
      <w:r w:rsidR="00AB4E0B" w:rsidRPr="001505E8">
        <w:rPr>
          <w:sz w:val="24"/>
          <w:szCs w:val="24"/>
        </w:rPr>
        <w:t>2</w:t>
      </w:r>
      <w:r w:rsidR="00955211" w:rsidRPr="001505E8">
        <w:rPr>
          <w:sz w:val="24"/>
          <w:szCs w:val="24"/>
        </w:rPr>
        <w:t>.</w:t>
      </w:r>
      <w:r w:rsidR="00AB4E0B" w:rsidRPr="001505E8">
        <w:rPr>
          <w:sz w:val="24"/>
          <w:szCs w:val="24"/>
        </w:rPr>
        <w:t>augustā</w:t>
      </w:r>
      <w:r w:rsidR="009F500C" w:rsidRPr="001505E8">
        <w:rPr>
          <w:sz w:val="24"/>
          <w:szCs w:val="24"/>
        </w:rPr>
        <w:t xml:space="preserve"> Dienestā reģistrētais </w:t>
      </w:r>
      <w:r w:rsidRPr="001505E8">
        <w:rPr>
          <w:sz w:val="24"/>
          <w:szCs w:val="24"/>
        </w:rPr>
        <w:t xml:space="preserve">BIS </w:t>
      </w:r>
      <w:r w:rsidR="00847527" w:rsidRPr="001505E8">
        <w:rPr>
          <w:sz w:val="24"/>
          <w:szCs w:val="24"/>
        </w:rPr>
        <w:t xml:space="preserve">paziņojums par </w:t>
      </w:r>
      <w:bookmarkStart w:id="5" w:name="_Hlk36710564"/>
      <w:r w:rsidR="00847527" w:rsidRPr="001505E8">
        <w:rPr>
          <w:sz w:val="24"/>
          <w:szCs w:val="24"/>
        </w:rPr>
        <w:t>tehnisko noteikumu pieprasījumu.</w:t>
      </w:r>
    </w:p>
    <w:p w14:paraId="407142BF" w14:textId="610A4870" w:rsidR="00912A6A" w:rsidRPr="001505E8" w:rsidRDefault="00912A6A" w:rsidP="00912A6A">
      <w:pPr>
        <w:pStyle w:val="BodyText"/>
        <w:numPr>
          <w:ilvl w:val="0"/>
          <w:numId w:val="5"/>
        </w:numPr>
        <w:spacing w:line="276" w:lineRule="auto"/>
        <w:jc w:val="both"/>
      </w:pPr>
      <w:r w:rsidRPr="001505E8">
        <w:t>2021.</w:t>
      </w:r>
      <w:r w:rsidR="00AB4E0B" w:rsidRPr="001505E8">
        <w:t>g</w:t>
      </w:r>
      <w:r w:rsidRPr="001505E8">
        <w:t xml:space="preserve">ada </w:t>
      </w:r>
      <w:r w:rsidR="00AB4E0B" w:rsidRPr="001505E8">
        <w:t>16</w:t>
      </w:r>
      <w:r w:rsidRPr="001505E8">
        <w:t>.</w:t>
      </w:r>
      <w:r w:rsidR="00AB4E0B" w:rsidRPr="001505E8">
        <w:t>augustā</w:t>
      </w:r>
      <w:r w:rsidRPr="001505E8">
        <w:t xml:space="preserve"> Dienesta informācijas sistēmā saņemtā valsts nodevas apmaksa.</w:t>
      </w:r>
      <w:bookmarkEnd w:id="5"/>
    </w:p>
    <w:p w14:paraId="0483DF2F" w14:textId="42187C9C" w:rsidR="00BC7B4B" w:rsidRPr="001505E8" w:rsidRDefault="00031882" w:rsidP="00912A6A">
      <w:pPr>
        <w:pStyle w:val="BodyText"/>
        <w:numPr>
          <w:ilvl w:val="0"/>
          <w:numId w:val="5"/>
        </w:numPr>
        <w:spacing w:line="276" w:lineRule="auto"/>
        <w:jc w:val="both"/>
      </w:pPr>
      <w:r w:rsidRPr="001505E8">
        <w:t>Dabas aizsardzības pārvaldes dabas datu pārvaldības sistēma</w:t>
      </w:r>
      <w:r w:rsidRPr="001505E8">
        <w:rPr>
          <w:spacing w:val="-9"/>
        </w:rPr>
        <w:t xml:space="preserve"> </w:t>
      </w:r>
      <w:r w:rsidR="00B32A11" w:rsidRPr="001505E8">
        <w:t>“</w:t>
      </w:r>
      <w:r w:rsidRPr="001505E8">
        <w:t>OZOLS”.</w:t>
      </w:r>
    </w:p>
    <w:p w14:paraId="7B145FBF" w14:textId="58BA36A8" w:rsidR="00671488" w:rsidRPr="001505E8" w:rsidRDefault="00671488" w:rsidP="005A2F5A">
      <w:pPr>
        <w:pStyle w:val="ListParagraph"/>
        <w:numPr>
          <w:ilvl w:val="0"/>
          <w:numId w:val="5"/>
        </w:numPr>
        <w:spacing w:line="276" w:lineRule="auto"/>
        <w:rPr>
          <w:sz w:val="24"/>
          <w:szCs w:val="24"/>
        </w:rPr>
      </w:pPr>
      <w:bookmarkStart w:id="6" w:name="_Hlk60844656"/>
      <w:r w:rsidRPr="001505E8">
        <w:rPr>
          <w:sz w:val="24"/>
          <w:szCs w:val="24"/>
        </w:rPr>
        <w:t xml:space="preserve">Valsts zemes dienesta datu publicēšanas un e-pakalpojumu portāls </w:t>
      </w:r>
      <w:hyperlink r:id="rId10" w:history="1">
        <w:r w:rsidRPr="001505E8">
          <w:rPr>
            <w:rStyle w:val="Hyperlink"/>
            <w:color w:val="auto"/>
            <w:sz w:val="24"/>
            <w:szCs w:val="24"/>
            <w:u w:val="none"/>
          </w:rPr>
          <w:t>www.kadastrs.lv</w:t>
        </w:r>
      </w:hyperlink>
      <w:r w:rsidRPr="001505E8">
        <w:rPr>
          <w:sz w:val="24"/>
          <w:szCs w:val="24"/>
        </w:rPr>
        <w:t>.</w:t>
      </w:r>
    </w:p>
    <w:p w14:paraId="199B187B" w14:textId="1D4DF97D" w:rsidR="00671488" w:rsidRPr="001505E8" w:rsidRDefault="00671488" w:rsidP="005A2F5A">
      <w:pPr>
        <w:pStyle w:val="ListParagraph"/>
        <w:numPr>
          <w:ilvl w:val="0"/>
          <w:numId w:val="5"/>
        </w:numPr>
        <w:spacing w:line="276" w:lineRule="auto"/>
        <w:rPr>
          <w:sz w:val="24"/>
          <w:szCs w:val="24"/>
        </w:rPr>
      </w:pPr>
      <w:r w:rsidRPr="001505E8">
        <w:rPr>
          <w:i/>
          <w:iCs/>
          <w:sz w:val="24"/>
          <w:szCs w:val="24"/>
        </w:rPr>
        <w:t xml:space="preserve">Google </w:t>
      </w:r>
      <w:proofErr w:type="spellStart"/>
      <w:r w:rsidRPr="001505E8">
        <w:rPr>
          <w:i/>
          <w:iCs/>
          <w:sz w:val="24"/>
          <w:szCs w:val="24"/>
        </w:rPr>
        <w:t>Earth</w:t>
      </w:r>
      <w:proofErr w:type="spellEnd"/>
      <w:r w:rsidRPr="001505E8">
        <w:rPr>
          <w:i/>
          <w:iCs/>
          <w:sz w:val="24"/>
          <w:szCs w:val="24"/>
        </w:rPr>
        <w:t xml:space="preserve"> </w:t>
      </w:r>
      <w:proofErr w:type="spellStart"/>
      <w:r w:rsidRPr="001505E8">
        <w:rPr>
          <w:i/>
          <w:iCs/>
          <w:sz w:val="24"/>
          <w:szCs w:val="24"/>
        </w:rPr>
        <w:t>Pro</w:t>
      </w:r>
      <w:proofErr w:type="spellEnd"/>
      <w:r w:rsidRPr="001505E8">
        <w:rPr>
          <w:sz w:val="24"/>
          <w:szCs w:val="24"/>
        </w:rPr>
        <w:t xml:space="preserve"> karšu slāņi. </w:t>
      </w:r>
    </w:p>
    <w:bookmarkEnd w:id="6"/>
    <w:p w14:paraId="5F12C2B0" w14:textId="1E799F3E" w:rsidR="00BC7B4B" w:rsidRPr="001505E8" w:rsidRDefault="00031882" w:rsidP="005A2F5A">
      <w:pPr>
        <w:pStyle w:val="ListParagraph"/>
        <w:numPr>
          <w:ilvl w:val="0"/>
          <w:numId w:val="5"/>
        </w:numPr>
        <w:spacing w:line="276" w:lineRule="auto"/>
        <w:jc w:val="both"/>
        <w:rPr>
          <w:sz w:val="24"/>
          <w:szCs w:val="24"/>
        </w:rPr>
      </w:pPr>
      <w:r w:rsidRPr="001505E8">
        <w:rPr>
          <w:sz w:val="24"/>
          <w:szCs w:val="24"/>
        </w:rPr>
        <w:t xml:space="preserve">VSIA </w:t>
      </w:r>
      <w:r w:rsidR="00B32A11" w:rsidRPr="001505E8">
        <w:rPr>
          <w:sz w:val="24"/>
          <w:szCs w:val="24"/>
        </w:rPr>
        <w:t>“</w:t>
      </w:r>
      <w:r w:rsidRPr="001505E8">
        <w:rPr>
          <w:sz w:val="24"/>
          <w:szCs w:val="24"/>
        </w:rPr>
        <w:t>Latvijas Vides, ģeoloģijas un meteoroloģijas centrs” Piesārņoto un potenciāli piesārņoto vietu</w:t>
      </w:r>
      <w:r w:rsidRPr="001505E8">
        <w:rPr>
          <w:spacing w:val="-1"/>
          <w:sz w:val="24"/>
          <w:szCs w:val="24"/>
        </w:rPr>
        <w:t xml:space="preserve"> </w:t>
      </w:r>
      <w:r w:rsidRPr="001505E8">
        <w:rPr>
          <w:sz w:val="24"/>
          <w:szCs w:val="24"/>
        </w:rPr>
        <w:t>saraksts.</w:t>
      </w:r>
    </w:p>
    <w:p w14:paraId="3ADEE1BE" w14:textId="6289E6FF" w:rsidR="008A1BD2" w:rsidRPr="001505E8" w:rsidRDefault="008A1BD2" w:rsidP="005A2F5A">
      <w:pPr>
        <w:pStyle w:val="ListParagraph"/>
        <w:numPr>
          <w:ilvl w:val="0"/>
          <w:numId w:val="5"/>
        </w:numPr>
        <w:spacing w:line="276" w:lineRule="auto"/>
        <w:jc w:val="both"/>
        <w:rPr>
          <w:sz w:val="24"/>
          <w:szCs w:val="24"/>
        </w:rPr>
      </w:pPr>
      <w:r w:rsidRPr="001505E8">
        <w:rPr>
          <w:color w:val="000000"/>
          <w:sz w:val="24"/>
          <w:szCs w:val="24"/>
          <w:lang w:eastAsia="lv-LV"/>
        </w:rPr>
        <w:t>Jūrmalas pilsētas domes 2016. gada 24. marta saistošie noteikumi Nr.8 “Par Jūrmalas pilsētas Teritorijas plānojuma grozījumu grafiskās daļas, teritorijas izmantošanas un apbūves noteikumu apstiprināšanu”.</w:t>
      </w:r>
    </w:p>
    <w:p w14:paraId="5F6FBD92" w14:textId="3107F5ED" w:rsidR="00AB4E0B" w:rsidRPr="001505E8" w:rsidRDefault="00AB4E0B" w:rsidP="005A2F5A">
      <w:pPr>
        <w:pStyle w:val="ListParagraph"/>
        <w:numPr>
          <w:ilvl w:val="0"/>
          <w:numId w:val="5"/>
        </w:numPr>
        <w:spacing w:line="276" w:lineRule="auto"/>
        <w:jc w:val="both"/>
        <w:rPr>
          <w:sz w:val="24"/>
          <w:szCs w:val="24"/>
        </w:rPr>
      </w:pPr>
      <w:r w:rsidRPr="001505E8">
        <w:rPr>
          <w:sz w:val="24"/>
          <w:szCs w:val="24"/>
        </w:rPr>
        <w:t>Jūrmalas pilsētas domes 2014.gada 9.oktobra lēmums Nr.472 ar ko apstiprināts detālplānojums “Detālplānojums zemesgabalam Bērzaunes ielā 1, Jūrmalā”</w:t>
      </w:r>
      <w:r w:rsidR="00623ED4">
        <w:rPr>
          <w:sz w:val="24"/>
          <w:szCs w:val="24"/>
        </w:rPr>
        <w:t>.</w:t>
      </w:r>
    </w:p>
    <w:bookmarkEnd w:id="4"/>
    <w:p w14:paraId="4D6118E5" w14:textId="14EB7C67" w:rsidR="00CD1024" w:rsidRPr="001505E8" w:rsidRDefault="00031882" w:rsidP="005A2F5A">
      <w:pPr>
        <w:pStyle w:val="ListParagraph"/>
        <w:numPr>
          <w:ilvl w:val="0"/>
          <w:numId w:val="5"/>
        </w:numPr>
        <w:spacing w:line="276" w:lineRule="auto"/>
        <w:jc w:val="both"/>
        <w:rPr>
          <w:sz w:val="24"/>
          <w:szCs w:val="24"/>
        </w:rPr>
      </w:pPr>
      <w:r w:rsidRPr="001505E8">
        <w:rPr>
          <w:sz w:val="24"/>
          <w:szCs w:val="24"/>
        </w:rPr>
        <w:t>Eiropas</w:t>
      </w:r>
      <w:r w:rsidR="00B06501" w:rsidRPr="001505E8">
        <w:rPr>
          <w:sz w:val="24"/>
          <w:szCs w:val="24"/>
        </w:rPr>
        <w:t xml:space="preserve"> </w:t>
      </w:r>
      <w:r w:rsidRPr="001505E8">
        <w:rPr>
          <w:sz w:val="24"/>
          <w:szCs w:val="24"/>
        </w:rPr>
        <w:t>Savienības</w:t>
      </w:r>
      <w:r w:rsidR="00B778FF" w:rsidRPr="001505E8">
        <w:rPr>
          <w:sz w:val="24"/>
          <w:szCs w:val="24"/>
        </w:rPr>
        <w:t xml:space="preserve"> </w:t>
      </w:r>
      <w:r w:rsidRPr="001505E8">
        <w:rPr>
          <w:sz w:val="24"/>
          <w:szCs w:val="24"/>
        </w:rPr>
        <w:t>sākotnējā</w:t>
      </w:r>
      <w:r w:rsidR="00B778FF" w:rsidRPr="001505E8">
        <w:rPr>
          <w:sz w:val="24"/>
          <w:szCs w:val="24"/>
        </w:rPr>
        <w:t xml:space="preserve"> </w:t>
      </w:r>
      <w:r w:rsidRPr="001505E8">
        <w:rPr>
          <w:sz w:val="24"/>
          <w:szCs w:val="24"/>
        </w:rPr>
        <w:t>izvērtējuma</w:t>
      </w:r>
      <w:r w:rsidR="00B778FF" w:rsidRPr="001505E8">
        <w:rPr>
          <w:sz w:val="24"/>
          <w:szCs w:val="24"/>
        </w:rPr>
        <w:t xml:space="preserve"> </w:t>
      </w:r>
      <w:r w:rsidRPr="001505E8">
        <w:rPr>
          <w:sz w:val="24"/>
          <w:szCs w:val="24"/>
        </w:rPr>
        <w:t>vadlīniju</w:t>
      </w:r>
      <w:r w:rsidR="00B778FF" w:rsidRPr="001505E8">
        <w:rPr>
          <w:sz w:val="24"/>
          <w:szCs w:val="24"/>
        </w:rPr>
        <w:t xml:space="preserve"> </w:t>
      </w:r>
      <w:r w:rsidRPr="001505E8">
        <w:rPr>
          <w:sz w:val="24"/>
          <w:szCs w:val="24"/>
        </w:rPr>
        <w:t>C</w:t>
      </w:r>
      <w:r w:rsidR="00B06501" w:rsidRPr="001505E8">
        <w:rPr>
          <w:sz w:val="24"/>
          <w:szCs w:val="24"/>
        </w:rPr>
        <w:t xml:space="preserve"> </w:t>
      </w:r>
      <w:r w:rsidRPr="001505E8">
        <w:rPr>
          <w:sz w:val="24"/>
          <w:szCs w:val="24"/>
        </w:rPr>
        <w:t>pielikum</w:t>
      </w:r>
      <w:r w:rsidR="00F70D60" w:rsidRPr="001505E8">
        <w:rPr>
          <w:sz w:val="24"/>
          <w:szCs w:val="24"/>
        </w:rPr>
        <w:t>u</w:t>
      </w:r>
      <w:r w:rsidR="00B06501" w:rsidRPr="001505E8">
        <w:rPr>
          <w:sz w:val="24"/>
          <w:szCs w:val="24"/>
        </w:rPr>
        <w:t xml:space="preserve"> </w:t>
      </w:r>
      <w:r w:rsidRPr="001505E8">
        <w:rPr>
          <w:spacing w:val="-3"/>
          <w:sz w:val="24"/>
          <w:szCs w:val="24"/>
        </w:rPr>
        <w:t>balstītais</w:t>
      </w:r>
      <w:r w:rsidR="00DA2453" w:rsidRPr="001505E8">
        <w:rPr>
          <w:spacing w:val="-3"/>
          <w:sz w:val="24"/>
          <w:szCs w:val="24"/>
        </w:rPr>
        <w:t xml:space="preserve"> </w:t>
      </w:r>
      <w:r w:rsidRPr="001505E8">
        <w:rPr>
          <w:sz w:val="24"/>
          <w:szCs w:val="24"/>
        </w:rPr>
        <w:t>kontrolsaraksts.</w:t>
      </w:r>
    </w:p>
    <w:p w14:paraId="2104F2EB" w14:textId="77777777" w:rsidR="001537A7" w:rsidRPr="001505E8" w:rsidRDefault="001537A7" w:rsidP="005A2F5A">
      <w:pPr>
        <w:pStyle w:val="ListParagraph"/>
        <w:tabs>
          <w:tab w:val="left" w:pos="822"/>
          <w:tab w:val="left" w:pos="1798"/>
          <w:tab w:val="left" w:pos="3081"/>
          <w:tab w:val="left" w:pos="4233"/>
          <w:tab w:val="left" w:pos="5612"/>
          <w:tab w:val="left" w:pos="6710"/>
          <w:tab w:val="left" w:pos="7115"/>
          <w:tab w:val="left" w:pos="8317"/>
        </w:tabs>
        <w:spacing w:line="276" w:lineRule="auto"/>
        <w:ind w:left="821" w:firstLine="0"/>
        <w:jc w:val="both"/>
        <w:rPr>
          <w:sz w:val="24"/>
          <w:szCs w:val="24"/>
        </w:rPr>
      </w:pPr>
    </w:p>
    <w:p w14:paraId="55E7E029" w14:textId="4A4061DB" w:rsidR="00CD1024" w:rsidRPr="001505E8" w:rsidRDefault="00031882" w:rsidP="0091429B">
      <w:pPr>
        <w:pStyle w:val="Heading1"/>
        <w:numPr>
          <w:ilvl w:val="0"/>
          <w:numId w:val="2"/>
        </w:numPr>
        <w:spacing w:before="0" w:line="276" w:lineRule="auto"/>
        <w:ind w:left="284"/>
        <w:jc w:val="both"/>
      </w:pPr>
      <w:r w:rsidRPr="001505E8">
        <w:t>Sabiedrības</w:t>
      </w:r>
      <w:r w:rsidRPr="001505E8">
        <w:rPr>
          <w:spacing w:val="-1"/>
        </w:rPr>
        <w:t xml:space="preserve"> </w:t>
      </w:r>
      <w:r w:rsidRPr="001505E8">
        <w:t>informēšana:</w:t>
      </w:r>
    </w:p>
    <w:p w14:paraId="3B8F66FA" w14:textId="0C2DB325" w:rsidR="00CD1024" w:rsidRPr="001505E8" w:rsidRDefault="00031882" w:rsidP="005A2F5A">
      <w:pPr>
        <w:pStyle w:val="BodyText"/>
        <w:spacing w:line="276" w:lineRule="auto"/>
        <w:ind w:left="0"/>
        <w:jc w:val="both"/>
      </w:pPr>
      <w:r w:rsidRPr="001505E8">
        <w:t xml:space="preserve">Dienests </w:t>
      </w:r>
      <w:r w:rsidR="002B3322" w:rsidRPr="001505E8">
        <w:t>202</w:t>
      </w:r>
      <w:r w:rsidR="00823958" w:rsidRPr="001505E8">
        <w:t>1</w:t>
      </w:r>
      <w:r w:rsidR="002B3322" w:rsidRPr="001505E8">
        <w:t xml:space="preserve">.gada </w:t>
      </w:r>
      <w:r w:rsidR="00A94A85" w:rsidRPr="001505E8">
        <w:t>11</w:t>
      </w:r>
      <w:r w:rsidR="007274E2" w:rsidRPr="001505E8">
        <w:t>.</w:t>
      </w:r>
      <w:r w:rsidR="00A94A85" w:rsidRPr="001505E8">
        <w:t>augustā</w:t>
      </w:r>
      <w:r w:rsidR="00B52107" w:rsidRPr="001505E8">
        <w:t xml:space="preserve"> ar</w:t>
      </w:r>
      <w:r w:rsidRPr="001505E8">
        <w:t xml:space="preserve"> vēstuli Nr.</w:t>
      </w:r>
      <w:r w:rsidR="0091429B" w:rsidRPr="001505E8">
        <w:t xml:space="preserve">11.4/5813/RI/2021 </w:t>
      </w:r>
      <w:r w:rsidR="004C6023" w:rsidRPr="001505E8">
        <w:t>“</w:t>
      </w:r>
      <w:r w:rsidRPr="001505E8">
        <w:t xml:space="preserve">Par informatīva paziņojuma nosūtīšanu” nosūtīja informāciju par </w:t>
      </w:r>
      <w:r w:rsidR="00B52107" w:rsidRPr="001505E8">
        <w:t>P</w:t>
      </w:r>
      <w:r w:rsidRPr="001505E8">
        <w:t xml:space="preserve">aredzēto darbību </w:t>
      </w:r>
      <w:r w:rsidR="009618D2" w:rsidRPr="001505E8">
        <w:t xml:space="preserve">Jūrmalas pilsētas </w:t>
      </w:r>
      <w:r w:rsidR="0091429B" w:rsidRPr="001505E8">
        <w:t>domei</w:t>
      </w:r>
      <w:r w:rsidRPr="001505E8">
        <w:t xml:space="preserve"> un biedrībai</w:t>
      </w:r>
      <w:r w:rsidR="00E219AC" w:rsidRPr="001505E8">
        <w:t xml:space="preserve"> </w:t>
      </w:r>
      <w:r w:rsidR="004C6023" w:rsidRPr="001505E8">
        <w:t>“</w:t>
      </w:r>
      <w:r w:rsidRPr="001505E8">
        <w:t xml:space="preserve">Vides aizsardzības klubs”, kā arī informatīvo paziņojumu par </w:t>
      </w:r>
      <w:r w:rsidR="003512CD" w:rsidRPr="001505E8">
        <w:t>P</w:t>
      </w:r>
      <w:r w:rsidRPr="001505E8">
        <w:t xml:space="preserve">aredzēto darbību publicēja Valsts vides dienesta tīmekļa vietnē. </w:t>
      </w:r>
    </w:p>
    <w:p w14:paraId="2EDC3A75" w14:textId="77777777" w:rsidR="00CD1024" w:rsidRPr="001505E8" w:rsidRDefault="00CD1024" w:rsidP="005A2F5A">
      <w:pPr>
        <w:pStyle w:val="BodyText"/>
        <w:spacing w:line="276" w:lineRule="auto"/>
        <w:ind w:left="0"/>
        <w:jc w:val="both"/>
      </w:pPr>
    </w:p>
    <w:p w14:paraId="51BB6B93" w14:textId="0B6B282E" w:rsidR="00CD1024" w:rsidRPr="001505E8" w:rsidRDefault="00031882" w:rsidP="00B659CA">
      <w:pPr>
        <w:pStyle w:val="Heading1"/>
        <w:numPr>
          <w:ilvl w:val="0"/>
          <w:numId w:val="2"/>
        </w:numPr>
        <w:spacing w:before="0" w:line="276" w:lineRule="auto"/>
        <w:ind w:left="284"/>
        <w:jc w:val="both"/>
      </w:pPr>
      <w:r w:rsidRPr="001505E8">
        <w:t>Administratīvā procesa dalībnieku</w:t>
      </w:r>
      <w:r w:rsidRPr="001505E8">
        <w:rPr>
          <w:spacing w:val="-1"/>
        </w:rPr>
        <w:t xml:space="preserve"> </w:t>
      </w:r>
      <w:r w:rsidRPr="001505E8">
        <w:t>viedokļi:</w:t>
      </w:r>
    </w:p>
    <w:p w14:paraId="1E1AD4C6" w14:textId="4B02F0D6" w:rsidR="00CD1024" w:rsidRPr="001505E8" w:rsidRDefault="00031882" w:rsidP="005A2F5A">
      <w:pPr>
        <w:pStyle w:val="BodyText"/>
        <w:spacing w:line="276" w:lineRule="auto"/>
        <w:ind w:left="0"/>
        <w:jc w:val="both"/>
      </w:pPr>
      <w:r w:rsidRPr="001505E8">
        <w:t>Ie</w:t>
      </w:r>
      <w:r w:rsidR="001537A7" w:rsidRPr="001505E8">
        <w:t>rosinātāja</w:t>
      </w:r>
      <w:r w:rsidR="008F04CD" w:rsidRPr="001505E8">
        <w:t>s</w:t>
      </w:r>
      <w:r w:rsidR="001537A7" w:rsidRPr="001505E8">
        <w:t xml:space="preserve"> </w:t>
      </w:r>
      <w:r w:rsidRPr="001505E8">
        <w:t xml:space="preserve">viedoklis izteikts iesniegumā Dienestam un iesniegumam klāt pievienotajos dokumentos. </w:t>
      </w:r>
    </w:p>
    <w:p w14:paraId="066178C4" w14:textId="51CA972D" w:rsidR="001537A7" w:rsidRPr="001505E8" w:rsidRDefault="00823958" w:rsidP="00F63D07">
      <w:pPr>
        <w:spacing w:line="276" w:lineRule="auto"/>
        <w:jc w:val="both"/>
        <w:rPr>
          <w:sz w:val="24"/>
          <w:szCs w:val="24"/>
        </w:rPr>
      </w:pPr>
      <w:r w:rsidRPr="001505E8">
        <w:rPr>
          <w:sz w:val="24"/>
          <w:szCs w:val="24"/>
        </w:rPr>
        <w:t xml:space="preserve">Līdz ietekmes uz vidi sākotnējā izvērtējuma veikšanai nav saņemtas sabiedrības atsauksmes vai priekšlikumi par </w:t>
      </w:r>
      <w:r w:rsidR="000E5071">
        <w:rPr>
          <w:sz w:val="24"/>
          <w:szCs w:val="24"/>
        </w:rPr>
        <w:t>P</w:t>
      </w:r>
      <w:r w:rsidRPr="001505E8">
        <w:rPr>
          <w:sz w:val="24"/>
          <w:szCs w:val="24"/>
        </w:rPr>
        <w:t>aredzēto darbību.</w:t>
      </w:r>
    </w:p>
    <w:p w14:paraId="5DD003D4" w14:textId="77777777" w:rsidR="00B659CA" w:rsidRPr="001505E8" w:rsidRDefault="00B659CA" w:rsidP="00F63D07">
      <w:pPr>
        <w:spacing w:line="276" w:lineRule="auto"/>
        <w:jc w:val="both"/>
        <w:rPr>
          <w:sz w:val="24"/>
          <w:szCs w:val="24"/>
          <w:highlight w:val="yellow"/>
        </w:rPr>
      </w:pPr>
    </w:p>
    <w:p w14:paraId="64629998" w14:textId="460D7550" w:rsidR="00CD1024" w:rsidRPr="001505E8" w:rsidRDefault="00031882" w:rsidP="00247F87">
      <w:pPr>
        <w:pStyle w:val="Heading1"/>
        <w:numPr>
          <w:ilvl w:val="0"/>
          <w:numId w:val="2"/>
        </w:numPr>
        <w:tabs>
          <w:tab w:val="left" w:pos="343"/>
        </w:tabs>
        <w:spacing w:before="0" w:line="276" w:lineRule="auto"/>
        <w:jc w:val="both"/>
      </w:pPr>
      <w:r w:rsidRPr="001505E8">
        <w:t>Piemērotās tiesību</w:t>
      </w:r>
      <w:r w:rsidRPr="001505E8">
        <w:rPr>
          <w:spacing w:val="-1"/>
        </w:rPr>
        <w:t xml:space="preserve"> </w:t>
      </w:r>
      <w:r w:rsidRPr="001505E8">
        <w:t>normas:</w:t>
      </w:r>
    </w:p>
    <w:p w14:paraId="7BE5BDA9" w14:textId="77777777" w:rsidR="009D1911" w:rsidRPr="001505E8" w:rsidRDefault="00031882" w:rsidP="00247F87">
      <w:pPr>
        <w:pStyle w:val="ListParagraph"/>
        <w:numPr>
          <w:ilvl w:val="0"/>
          <w:numId w:val="6"/>
        </w:numPr>
        <w:tabs>
          <w:tab w:val="left" w:pos="462"/>
        </w:tabs>
        <w:spacing w:line="276" w:lineRule="auto"/>
        <w:ind w:left="709"/>
        <w:jc w:val="both"/>
        <w:rPr>
          <w:sz w:val="24"/>
          <w:szCs w:val="24"/>
        </w:rPr>
      </w:pPr>
      <w:r w:rsidRPr="001505E8">
        <w:rPr>
          <w:sz w:val="24"/>
          <w:szCs w:val="24"/>
        </w:rPr>
        <w:t>Administratīvā procesa</w:t>
      </w:r>
      <w:r w:rsidRPr="001505E8">
        <w:rPr>
          <w:spacing w:val="-2"/>
          <w:sz w:val="24"/>
          <w:szCs w:val="24"/>
        </w:rPr>
        <w:t xml:space="preserve"> </w:t>
      </w:r>
      <w:r w:rsidRPr="001505E8">
        <w:rPr>
          <w:sz w:val="24"/>
          <w:szCs w:val="24"/>
        </w:rPr>
        <w:t>likums.</w:t>
      </w:r>
    </w:p>
    <w:p w14:paraId="1C393360" w14:textId="77777777" w:rsidR="009D1911" w:rsidRPr="001505E8" w:rsidRDefault="00031882" w:rsidP="00247F87">
      <w:pPr>
        <w:pStyle w:val="ListParagraph"/>
        <w:numPr>
          <w:ilvl w:val="0"/>
          <w:numId w:val="6"/>
        </w:numPr>
        <w:tabs>
          <w:tab w:val="left" w:pos="462"/>
        </w:tabs>
        <w:spacing w:line="276" w:lineRule="auto"/>
        <w:ind w:left="709"/>
        <w:jc w:val="both"/>
        <w:rPr>
          <w:sz w:val="24"/>
          <w:szCs w:val="24"/>
        </w:rPr>
      </w:pPr>
      <w:r w:rsidRPr="001505E8">
        <w:rPr>
          <w:sz w:val="24"/>
          <w:szCs w:val="24"/>
        </w:rPr>
        <w:t xml:space="preserve">Likums </w:t>
      </w:r>
      <w:r w:rsidR="003512CD" w:rsidRPr="001505E8">
        <w:rPr>
          <w:sz w:val="24"/>
          <w:szCs w:val="24"/>
        </w:rPr>
        <w:t>“</w:t>
      </w:r>
      <w:r w:rsidRPr="001505E8">
        <w:rPr>
          <w:sz w:val="24"/>
          <w:szCs w:val="24"/>
        </w:rPr>
        <w:t>Par ietekmes uz vidi</w:t>
      </w:r>
      <w:r w:rsidRPr="001505E8">
        <w:rPr>
          <w:spacing w:val="-2"/>
          <w:sz w:val="24"/>
          <w:szCs w:val="24"/>
        </w:rPr>
        <w:t xml:space="preserve"> </w:t>
      </w:r>
      <w:r w:rsidRPr="001505E8">
        <w:rPr>
          <w:sz w:val="24"/>
          <w:szCs w:val="24"/>
        </w:rPr>
        <w:t>novērtējumu”.</w:t>
      </w:r>
    </w:p>
    <w:p w14:paraId="796C225C" w14:textId="77777777" w:rsidR="009D1911" w:rsidRPr="001505E8" w:rsidRDefault="00031882" w:rsidP="00247F87">
      <w:pPr>
        <w:pStyle w:val="ListParagraph"/>
        <w:numPr>
          <w:ilvl w:val="0"/>
          <w:numId w:val="6"/>
        </w:numPr>
        <w:tabs>
          <w:tab w:val="left" w:pos="462"/>
        </w:tabs>
        <w:spacing w:line="276" w:lineRule="auto"/>
        <w:ind w:left="709"/>
        <w:jc w:val="both"/>
        <w:rPr>
          <w:sz w:val="24"/>
          <w:szCs w:val="24"/>
        </w:rPr>
      </w:pPr>
      <w:r w:rsidRPr="001505E8">
        <w:rPr>
          <w:sz w:val="24"/>
          <w:szCs w:val="24"/>
        </w:rPr>
        <w:t>Aizsargjoslu</w:t>
      </w:r>
      <w:r w:rsidRPr="001505E8">
        <w:rPr>
          <w:spacing w:val="-1"/>
          <w:sz w:val="24"/>
          <w:szCs w:val="24"/>
        </w:rPr>
        <w:t xml:space="preserve"> </w:t>
      </w:r>
      <w:r w:rsidRPr="001505E8">
        <w:rPr>
          <w:sz w:val="24"/>
          <w:szCs w:val="24"/>
        </w:rPr>
        <w:t>likums.</w:t>
      </w:r>
    </w:p>
    <w:p w14:paraId="3C3EF94F" w14:textId="77777777" w:rsidR="009D1911" w:rsidRPr="001505E8" w:rsidRDefault="00031882" w:rsidP="00247F87">
      <w:pPr>
        <w:pStyle w:val="ListParagraph"/>
        <w:numPr>
          <w:ilvl w:val="0"/>
          <w:numId w:val="6"/>
        </w:numPr>
        <w:tabs>
          <w:tab w:val="left" w:pos="462"/>
        </w:tabs>
        <w:spacing w:line="276" w:lineRule="auto"/>
        <w:ind w:left="709"/>
        <w:jc w:val="both"/>
        <w:rPr>
          <w:sz w:val="24"/>
          <w:szCs w:val="24"/>
        </w:rPr>
      </w:pPr>
      <w:r w:rsidRPr="001505E8">
        <w:rPr>
          <w:sz w:val="24"/>
          <w:szCs w:val="24"/>
        </w:rPr>
        <w:t>Atkritumu apsaimniekošanas</w:t>
      </w:r>
      <w:r w:rsidRPr="001505E8">
        <w:rPr>
          <w:spacing w:val="-2"/>
          <w:sz w:val="24"/>
          <w:szCs w:val="24"/>
        </w:rPr>
        <w:t xml:space="preserve"> </w:t>
      </w:r>
      <w:r w:rsidRPr="001505E8">
        <w:rPr>
          <w:sz w:val="24"/>
          <w:szCs w:val="24"/>
        </w:rPr>
        <w:t>likums.</w:t>
      </w:r>
    </w:p>
    <w:p w14:paraId="3C5CABB4" w14:textId="16370514" w:rsidR="009D1911" w:rsidRPr="001505E8" w:rsidRDefault="00031882" w:rsidP="00247F87">
      <w:pPr>
        <w:pStyle w:val="ListParagraph"/>
        <w:numPr>
          <w:ilvl w:val="0"/>
          <w:numId w:val="6"/>
        </w:numPr>
        <w:tabs>
          <w:tab w:val="left" w:pos="462"/>
        </w:tabs>
        <w:spacing w:line="276" w:lineRule="auto"/>
        <w:ind w:left="709"/>
        <w:jc w:val="both"/>
        <w:rPr>
          <w:sz w:val="24"/>
          <w:szCs w:val="24"/>
        </w:rPr>
      </w:pPr>
      <w:r w:rsidRPr="001505E8">
        <w:rPr>
          <w:sz w:val="24"/>
          <w:szCs w:val="24"/>
        </w:rPr>
        <w:t xml:space="preserve">Ministru kabineta 2015. gada 13. janvāra noteikumi Nr. 18 </w:t>
      </w:r>
      <w:r w:rsidR="00B05A2D" w:rsidRPr="001505E8">
        <w:rPr>
          <w:sz w:val="24"/>
          <w:szCs w:val="24"/>
        </w:rPr>
        <w:t>“</w:t>
      </w:r>
      <w:r w:rsidRPr="001505E8">
        <w:rPr>
          <w:sz w:val="24"/>
          <w:szCs w:val="24"/>
        </w:rPr>
        <w:t>Kārtība, kādā novērtē paredzētās darbības ietekmi uz vidi un akceptē paredzēto</w:t>
      </w:r>
      <w:r w:rsidRPr="001505E8">
        <w:rPr>
          <w:spacing w:val="-3"/>
          <w:sz w:val="24"/>
          <w:szCs w:val="24"/>
        </w:rPr>
        <w:t xml:space="preserve"> </w:t>
      </w:r>
      <w:r w:rsidRPr="001505E8">
        <w:rPr>
          <w:sz w:val="24"/>
          <w:szCs w:val="24"/>
        </w:rPr>
        <w:t>darbību”</w:t>
      </w:r>
      <w:r w:rsidR="009D1911" w:rsidRPr="001505E8">
        <w:rPr>
          <w:sz w:val="24"/>
          <w:szCs w:val="24"/>
        </w:rPr>
        <w:t>.</w:t>
      </w:r>
    </w:p>
    <w:p w14:paraId="57CA8D8E" w14:textId="78DF3346" w:rsidR="00247F87" w:rsidRPr="001505E8" w:rsidRDefault="00F57181" w:rsidP="00247F87">
      <w:pPr>
        <w:pStyle w:val="ListParagraph"/>
        <w:numPr>
          <w:ilvl w:val="0"/>
          <w:numId w:val="6"/>
        </w:numPr>
        <w:tabs>
          <w:tab w:val="left" w:pos="462"/>
        </w:tabs>
        <w:spacing w:line="276" w:lineRule="auto"/>
        <w:ind w:left="709"/>
        <w:jc w:val="both"/>
        <w:rPr>
          <w:sz w:val="24"/>
          <w:szCs w:val="24"/>
        </w:rPr>
      </w:pPr>
      <w:r w:rsidRPr="001505E8">
        <w:rPr>
          <w:iCs/>
          <w:sz w:val="24"/>
          <w:szCs w:val="24"/>
        </w:rPr>
        <w:t>Ministru kabineta 2011.gada 19.aprīļa noteikumu Nr.302 “Noteikumi par atkritumu klasifikatoru un īpašībām, kuras padara atkritumus bīstamus” pielikums.</w:t>
      </w:r>
    </w:p>
    <w:p w14:paraId="4459BD96" w14:textId="53236014" w:rsidR="00F57181" w:rsidRPr="001505E8" w:rsidRDefault="00F57181" w:rsidP="00247F87">
      <w:pPr>
        <w:pStyle w:val="ListParagraph"/>
        <w:numPr>
          <w:ilvl w:val="0"/>
          <w:numId w:val="6"/>
        </w:numPr>
        <w:tabs>
          <w:tab w:val="left" w:pos="462"/>
        </w:tabs>
        <w:spacing w:line="276" w:lineRule="auto"/>
        <w:ind w:left="709"/>
        <w:jc w:val="both"/>
        <w:rPr>
          <w:sz w:val="24"/>
          <w:szCs w:val="24"/>
        </w:rPr>
      </w:pPr>
      <w:r w:rsidRPr="001505E8">
        <w:rPr>
          <w:iCs/>
          <w:sz w:val="24"/>
          <w:szCs w:val="24"/>
        </w:rPr>
        <w:t>Ministru kabineta 2011.gada 19.aprīļa noteikumu Nr.301 “Noteikumi par azbesta un azbesta izstrādājumu ražošanas radīto vides piesārņojumu un azbesta atkritumu apsaimniekošanu” 13.-15. punkts.</w:t>
      </w:r>
    </w:p>
    <w:p w14:paraId="0F29D25C" w14:textId="04E43A7A" w:rsidR="00F57181" w:rsidRPr="001505E8" w:rsidRDefault="00F57181" w:rsidP="00247F87">
      <w:pPr>
        <w:pStyle w:val="ListParagraph"/>
        <w:numPr>
          <w:ilvl w:val="0"/>
          <w:numId w:val="6"/>
        </w:numPr>
        <w:tabs>
          <w:tab w:val="left" w:pos="462"/>
        </w:tabs>
        <w:spacing w:line="276" w:lineRule="auto"/>
        <w:ind w:left="709"/>
        <w:jc w:val="both"/>
        <w:rPr>
          <w:sz w:val="24"/>
          <w:szCs w:val="24"/>
        </w:rPr>
      </w:pPr>
      <w:r w:rsidRPr="001505E8">
        <w:rPr>
          <w:iCs/>
          <w:sz w:val="24"/>
          <w:szCs w:val="24"/>
        </w:rPr>
        <w:t>Ministru kabineta 2021.gada 18.februāra noteikumi Nr.113 “Atkritumu un to pārvadājumu uzskaites kārtība”.</w:t>
      </w:r>
    </w:p>
    <w:p w14:paraId="4CDC062C" w14:textId="77777777" w:rsidR="00067D3F" w:rsidRPr="001505E8" w:rsidRDefault="00067D3F" w:rsidP="00247F87">
      <w:pPr>
        <w:pStyle w:val="ListParagraph"/>
        <w:numPr>
          <w:ilvl w:val="0"/>
          <w:numId w:val="6"/>
        </w:numPr>
        <w:spacing w:line="276" w:lineRule="auto"/>
        <w:ind w:left="709"/>
        <w:jc w:val="both"/>
        <w:rPr>
          <w:sz w:val="24"/>
          <w:szCs w:val="24"/>
        </w:rPr>
      </w:pPr>
      <w:r w:rsidRPr="001505E8">
        <w:rPr>
          <w:color w:val="000000"/>
          <w:sz w:val="24"/>
          <w:szCs w:val="24"/>
          <w:lang w:eastAsia="lv-LV"/>
        </w:rPr>
        <w:t>Jūrmalas pilsētas domes 2016. gada 24. marta saistošie noteikumi Nr.8 “Par Jūrmalas pilsētas Teritorijas plānojuma grozījumu grafiskās daļas, teritorijas izmantošanas un apbūves noteikumu apstiprināšanu”.</w:t>
      </w:r>
    </w:p>
    <w:p w14:paraId="1AEA3954" w14:textId="2EA81E8E" w:rsidR="00096166" w:rsidRPr="001505E8" w:rsidRDefault="00096166" w:rsidP="005A2F5A">
      <w:pPr>
        <w:tabs>
          <w:tab w:val="left" w:pos="462"/>
        </w:tabs>
        <w:spacing w:line="276" w:lineRule="auto"/>
        <w:ind w:left="720" w:hanging="360"/>
        <w:jc w:val="both"/>
        <w:rPr>
          <w:sz w:val="24"/>
          <w:szCs w:val="24"/>
        </w:rPr>
      </w:pPr>
    </w:p>
    <w:p w14:paraId="02A8E6C3" w14:textId="77777777" w:rsidR="008D1893" w:rsidRPr="001505E8" w:rsidRDefault="008D1893" w:rsidP="005A2F5A">
      <w:pPr>
        <w:tabs>
          <w:tab w:val="left" w:pos="462"/>
        </w:tabs>
        <w:spacing w:line="276" w:lineRule="auto"/>
        <w:ind w:left="720" w:hanging="360"/>
        <w:jc w:val="both"/>
        <w:rPr>
          <w:sz w:val="24"/>
          <w:szCs w:val="24"/>
        </w:rPr>
      </w:pPr>
    </w:p>
    <w:p w14:paraId="5C214922" w14:textId="77777777" w:rsidR="00CD1024" w:rsidRPr="001505E8" w:rsidRDefault="00031882" w:rsidP="005A2F5A">
      <w:pPr>
        <w:pStyle w:val="Heading1"/>
        <w:spacing w:before="0" w:line="276" w:lineRule="auto"/>
        <w:ind w:left="0" w:firstLine="0"/>
        <w:jc w:val="both"/>
      </w:pPr>
      <w:r w:rsidRPr="001505E8">
        <w:t>Lēmums:</w:t>
      </w:r>
    </w:p>
    <w:p w14:paraId="197A750D" w14:textId="164751C0" w:rsidR="00F57181" w:rsidRPr="001505E8" w:rsidRDefault="00031882" w:rsidP="00F57181">
      <w:pPr>
        <w:tabs>
          <w:tab w:val="left" w:pos="822"/>
        </w:tabs>
        <w:jc w:val="both"/>
        <w:rPr>
          <w:sz w:val="24"/>
          <w:szCs w:val="24"/>
        </w:rPr>
      </w:pPr>
      <w:r w:rsidRPr="001505E8">
        <w:rPr>
          <w:sz w:val="24"/>
          <w:szCs w:val="24"/>
        </w:rPr>
        <w:t xml:space="preserve">Nepiemērot ietekmes uz vidi novērtējuma procedūru </w:t>
      </w:r>
      <w:r w:rsidR="009D1911" w:rsidRPr="001505E8">
        <w:rPr>
          <w:sz w:val="24"/>
          <w:szCs w:val="24"/>
        </w:rPr>
        <w:t>Ierosinātāj</w:t>
      </w:r>
      <w:r w:rsidR="00F57181" w:rsidRPr="001505E8">
        <w:rPr>
          <w:sz w:val="24"/>
          <w:szCs w:val="24"/>
        </w:rPr>
        <w:t>u</w:t>
      </w:r>
      <w:r w:rsidR="00FD0FC4" w:rsidRPr="001505E8">
        <w:rPr>
          <w:sz w:val="24"/>
          <w:szCs w:val="24"/>
        </w:rPr>
        <w:t xml:space="preserve"> p</w:t>
      </w:r>
      <w:r w:rsidR="009D1911" w:rsidRPr="001505E8">
        <w:rPr>
          <w:sz w:val="24"/>
          <w:szCs w:val="24"/>
        </w:rPr>
        <w:t>aredzētajai</w:t>
      </w:r>
      <w:r w:rsidRPr="001505E8">
        <w:rPr>
          <w:sz w:val="24"/>
          <w:szCs w:val="24"/>
        </w:rPr>
        <w:t xml:space="preserve"> darbībai –</w:t>
      </w:r>
      <w:r w:rsidR="00F57181" w:rsidRPr="001505E8">
        <w:rPr>
          <w:sz w:val="24"/>
          <w:szCs w:val="24"/>
        </w:rPr>
        <w:t xml:space="preserve"> </w:t>
      </w:r>
      <w:r w:rsidR="00F57181" w:rsidRPr="001505E8">
        <w:rPr>
          <w:i/>
          <w:iCs/>
          <w:sz w:val="24"/>
          <w:szCs w:val="24"/>
        </w:rPr>
        <w:t>dzīvojamās mājas lit. 002 nojaukšana Bērzaunes ielā 1(zemes vienības kadastra apzīmējums 1300 008 1305, būves kadastra apzīmējums 1300 008 1305 002), Jūrmal</w:t>
      </w:r>
      <w:r w:rsidR="001B2A31" w:rsidRPr="001505E8">
        <w:rPr>
          <w:i/>
          <w:iCs/>
          <w:sz w:val="24"/>
          <w:szCs w:val="24"/>
        </w:rPr>
        <w:t>ā</w:t>
      </w:r>
      <w:r w:rsidR="001B2A31" w:rsidRPr="001505E8">
        <w:rPr>
          <w:sz w:val="24"/>
          <w:szCs w:val="24"/>
        </w:rPr>
        <w:t>.</w:t>
      </w:r>
    </w:p>
    <w:p w14:paraId="63F3E519" w14:textId="05BBABA0" w:rsidR="008D1893" w:rsidRPr="006C7F50" w:rsidRDefault="008D1893" w:rsidP="00267E29">
      <w:pPr>
        <w:tabs>
          <w:tab w:val="left" w:pos="822"/>
        </w:tabs>
        <w:jc w:val="both"/>
        <w:rPr>
          <w:sz w:val="24"/>
          <w:szCs w:val="24"/>
        </w:rPr>
      </w:pPr>
    </w:p>
    <w:p w14:paraId="47C82F18" w14:textId="77777777" w:rsidR="00B05A2D" w:rsidRPr="006C7F50" w:rsidRDefault="00B05A2D" w:rsidP="00267E29">
      <w:pPr>
        <w:tabs>
          <w:tab w:val="left" w:pos="822"/>
        </w:tabs>
        <w:jc w:val="both"/>
        <w:rPr>
          <w:i/>
          <w:iCs/>
          <w:sz w:val="24"/>
          <w:szCs w:val="24"/>
        </w:rPr>
      </w:pPr>
    </w:p>
    <w:p w14:paraId="38B8E21F" w14:textId="5F48773C" w:rsidR="001537A7" w:rsidRPr="006C7F50" w:rsidRDefault="00031882" w:rsidP="00267E29">
      <w:pPr>
        <w:ind w:left="267" w:right="317"/>
        <w:jc w:val="center"/>
        <w:rPr>
          <w:i/>
          <w:sz w:val="24"/>
          <w:szCs w:val="24"/>
        </w:rPr>
      </w:pPr>
      <w:r w:rsidRPr="006C7F50">
        <w:rPr>
          <w:i/>
          <w:sz w:val="24"/>
          <w:szCs w:val="24"/>
        </w:rPr>
        <w:t xml:space="preserve">Šis </w:t>
      </w:r>
      <w:proofErr w:type="spellStart"/>
      <w:r w:rsidRPr="006C7F50">
        <w:rPr>
          <w:i/>
          <w:sz w:val="24"/>
          <w:szCs w:val="24"/>
        </w:rPr>
        <w:t>starplēmums</w:t>
      </w:r>
      <w:proofErr w:type="spellEnd"/>
      <w:r w:rsidRPr="006C7F50">
        <w:rPr>
          <w:i/>
          <w:sz w:val="24"/>
          <w:szCs w:val="24"/>
        </w:rPr>
        <w:t>, ar kuru tiek atzīts, ka ietekmes uz vidi novērtējums nav nepieciešams, nav atsevišķi pārsūdzams.</w:t>
      </w:r>
    </w:p>
    <w:p w14:paraId="7B009E28" w14:textId="1EF15A6B" w:rsidR="001505E8" w:rsidRDefault="001505E8" w:rsidP="001505E8">
      <w:pPr>
        <w:pStyle w:val="BodyText"/>
        <w:ind w:right="317"/>
      </w:pPr>
    </w:p>
    <w:p w14:paraId="2C2682F4" w14:textId="77777777" w:rsidR="001505E8" w:rsidRDefault="001505E8" w:rsidP="001505E8">
      <w:pPr>
        <w:pStyle w:val="BodyText"/>
        <w:ind w:right="317"/>
      </w:pPr>
    </w:p>
    <w:p w14:paraId="594114E5" w14:textId="77777777" w:rsidR="001505E8" w:rsidRDefault="001505E8" w:rsidP="001505E8">
      <w:pPr>
        <w:pStyle w:val="BodyText"/>
        <w:ind w:left="0" w:right="317"/>
      </w:pPr>
    </w:p>
    <w:p w14:paraId="309A2798" w14:textId="37692F1C" w:rsidR="001505E8" w:rsidRDefault="001505E8" w:rsidP="001505E8">
      <w:pPr>
        <w:pStyle w:val="BodyText"/>
        <w:ind w:left="0" w:right="317"/>
      </w:pPr>
      <w:r>
        <w:t>Direktora p.i.,</w:t>
      </w:r>
    </w:p>
    <w:p w14:paraId="74EBE27C" w14:textId="7FC164B0" w:rsidR="00B05A2D" w:rsidRDefault="001505E8" w:rsidP="001505E8">
      <w:pPr>
        <w:pStyle w:val="BodyText"/>
        <w:ind w:left="0" w:right="317"/>
      </w:pPr>
      <w:r>
        <w:t>Direktora vietniece                                                                                                             L. Ābele</w:t>
      </w:r>
    </w:p>
    <w:p w14:paraId="2DB73BFC" w14:textId="77777777" w:rsidR="001505E8" w:rsidRPr="006C7F50" w:rsidRDefault="001505E8" w:rsidP="001505E8">
      <w:pPr>
        <w:pStyle w:val="BodyText"/>
        <w:ind w:left="0" w:right="317"/>
        <w:rPr>
          <w:sz w:val="28"/>
          <w:szCs w:val="28"/>
        </w:rPr>
      </w:pPr>
    </w:p>
    <w:p w14:paraId="1555532F" w14:textId="6F4FF455" w:rsidR="00387552" w:rsidRPr="006C7F50" w:rsidRDefault="00031882" w:rsidP="00387552">
      <w:pPr>
        <w:pStyle w:val="BodyText"/>
        <w:ind w:left="266" w:right="317"/>
        <w:jc w:val="center"/>
      </w:pPr>
      <w:r w:rsidRPr="006C7F50">
        <w:t>ŠIS DOKUMENTS IR ELEKTRONISKI PARAKSTĪTS AR DROŠU ELEKTRONISKO PARAKSTU UN SATUR LAIKA ZĪMOGU</w:t>
      </w:r>
    </w:p>
    <w:p w14:paraId="695D40C9" w14:textId="77777777" w:rsidR="00D424F0" w:rsidRPr="006C7F50" w:rsidRDefault="00D424F0" w:rsidP="00387552">
      <w:pPr>
        <w:pStyle w:val="BodyText"/>
        <w:ind w:left="266" w:right="317"/>
        <w:jc w:val="center"/>
      </w:pPr>
    </w:p>
    <w:p w14:paraId="550BFF7E" w14:textId="45AB50F5" w:rsidR="00B05A2D" w:rsidRPr="006C7F50" w:rsidRDefault="00B05A2D" w:rsidP="00267E29">
      <w:pPr>
        <w:pStyle w:val="Header"/>
        <w:rPr>
          <w:sz w:val="20"/>
          <w:szCs w:val="20"/>
        </w:rPr>
      </w:pPr>
      <w:r w:rsidRPr="006C7F50">
        <w:rPr>
          <w:sz w:val="20"/>
          <w:szCs w:val="20"/>
        </w:rPr>
        <w:t xml:space="preserve">E. Semjonova </w:t>
      </w:r>
      <w:r w:rsidR="001B2A31" w:rsidRPr="006C7F50">
        <w:rPr>
          <w:sz w:val="20"/>
          <w:szCs w:val="20"/>
        </w:rPr>
        <w:t>28610127</w:t>
      </w:r>
    </w:p>
    <w:p w14:paraId="16F541E2" w14:textId="48555ED6" w:rsidR="00CD1024" w:rsidRPr="00D17637" w:rsidRDefault="00B05A2D" w:rsidP="00267E29">
      <w:pPr>
        <w:pStyle w:val="Header"/>
        <w:rPr>
          <w:i/>
          <w:iCs/>
          <w:color w:val="0000FF"/>
          <w:sz w:val="20"/>
          <w:szCs w:val="20"/>
          <w:u w:val="single"/>
        </w:rPr>
      </w:pPr>
      <w:r w:rsidRPr="006C7F50">
        <w:rPr>
          <w:sz w:val="20"/>
          <w:szCs w:val="20"/>
        </w:rPr>
        <w:t>elina.semjonova@vvd.gov.lv</w:t>
      </w:r>
    </w:p>
    <w:sectPr w:rsidR="00CD1024" w:rsidRPr="00D17637" w:rsidSect="002A6866">
      <w:footerReference w:type="default" r:id="rId11"/>
      <w:pgSz w:w="11910" w:h="16850"/>
      <w:pgMar w:top="1134" w:right="1134" w:bottom="1134" w:left="1134" w:header="0" w:footer="68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2C689" w14:textId="77777777" w:rsidR="00134F7A" w:rsidRDefault="00134F7A">
      <w:r>
        <w:separator/>
      </w:r>
    </w:p>
  </w:endnote>
  <w:endnote w:type="continuationSeparator" w:id="0">
    <w:p w14:paraId="0EC0215B" w14:textId="77777777" w:rsidR="00134F7A" w:rsidRDefault="0013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986146"/>
      <w:docPartObj>
        <w:docPartGallery w:val="Page Numbers (Bottom of Page)"/>
        <w:docPartUnique/>
      </w:docPartObj>
    </w:sdtPr>
    <w:sdtEndPr/>
    <w:sdtContent>
      <w:p w14:paraId="15C115CF" w14:textId="42454119" w:rsidR="0064083C" w:rsidRDefault="0064083C">
        <w:pPr>
          <w:pStyle w:val="Footer"/>
          <w:jc w:val="right"/>
        </w:pPr>
        <w:r>
          <w:fldChar w:fldCharType="begin"/>
        </w:r>
        <w:r>
          <w:instrText>PAGE   \* MERGEFORMAT</w:instrText>
        </w:r>
        <w:r>
          <w:fldChar w:fldCharType="separate"/>
        </w:r>
        <w:r w:rsidR="00EC2298">
          <w:rPr>
            <w:noProof/>
          </w:rPr>
          <w:t>5</w:t>
        </w:r>
        <w:r>
          <w:fldChar w:fldCharType="end"/>
        </w:r>
      </w:p>
    </w:sdtContent>
  </w:sdt>
  <w:p w14:paraId="61845F4D" w14:textId="5B4D0C7C" w:rsidR="00E327AD" w:rsidRPr="00DC5CA3" w:rsidRDefault="00E327AD" w:rsidP="00A85BB9">
    <w:pPr>
      <w:pStyle w:val="Title"/>
      <w:spacing w:line="278" w:lineRule="auto"/>
      <w:ind w:left="0" w:firstLine="0"/>
      <w:rPr>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0C9C2" w14:textId="77777777" w:rsidR="00134F7A" w:rsidRDefault="00134F7A">
      <w:r>
        <w:separator/>
      </w:r>
    </w:p>
  </w:footnote>
  <w:footnote w:type="continuationSeparator" w:id="0">
    <w:p w14:paraId="54F14D2A" w14:textId="77777777" w:rsidR="00134F7A" w:rsidRDefault="00134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6A8E"/>
    <w:multiLevelType w:val="hybridMultilevel"/>
    <w:tmpl w:val="213424A2"/>
    <w:lvl w:ilvl="0" w:tplc="A74C9820">
      <w:start w:val="1"/>
      <w:numFmt w:val="decimal"/>
      <w:lvlText w:val="%1."/>
      <w:lvlJc w:val="left"/>
      <w:pPr>
        <w:ind w:left="426" w:hanging="284"/>
      </w:pPr>
      <w:rPr>
        <w:rFonts w:ascii="Times New Roman" w:eastAsia="Times New Roman" w:hAnsi="Times New Roman" w:cs="Times New Roman" w:hint="default"/>
        <w:b/>
        <w:bCs/>
        <w:spacing w:val="-17"/>
        <w:w w:val="99"/>
        <w:sz w:val="24"/>
        <w:szCs w:val="24"/>
        <w:lang w:val="lv-LV" w:eastAsia="en-US" w:bidi="ar-SA"/>
      </w:rPr>
    </w:lvl>
    <w:lvl w:ilvl="1" w:tplc="7464BD50">
      <w:numFmt w:val="bullet"/>
      <w:lvlText w:val="•"/>
      <w:lvlJc w:val="left"/>
      <w:pPr>
        <w:ind w:left="-994" w:hanging="284"/>
      </w:pPr>
      <w:rPr>
        <w:rFonts w:hint="default"/>
        <w:lang w:val="lv-LV" w:eastAsia="en-US" w:bidi="ar-SA"/>
      </w:rPr>
    </w:lvl>
    <w:lvl w:ilvl="2" w:tplc="2318B686">
      <w:numFmt w:val="bullet"/>
      <w:lvlText w:val="•"/>
      <w:lvlJc w:val="left"/>
      <w:pPr>
        <w:ind w:left="-99" w:hanging="284"/>
      </w:pPr>
      <w:rPr>
        <w:rFonts w:hint="default"/>
        <w:lang w:val="lv-LV" w:eastAsia="en-US" w:bidi="ar-SA"/>
      </w:rPr>
    </w:lvl>
    <w:lvl w:ilvl="3" w:tplc="BBB0C98A">
      <w:numFmt w:val="bullet"/>
      <w:lvlText w:val="•"/>
      <w:lvlJc w:val="left"/>
      <w:pPr>
        <w:ind w:left="795" w:hanging="284"/>
      </w:pPr>
      <w:rPr>
        <w:rFonts w:hint="default"/>
        <w:lang w:val="lv-LV" w:eastAsia="en-US" w:bidi="ar-SA"/>
      </w:rPr>
    </w:lvl>
    <w:lvl w:ilvl="4" w:tplc="574A039E">
      <w:numFmt w:val="bullet"/>
      <w:lvlText w:val="•"/>
      <w:lvlJc w:val="left"/>
      <w:pPr>
        <w:ind w:left="1690" w:hanging="284"/>
      </w:pPr>
      <w:rPr>
        <w:rFonts w:hint="default"/>
        <w:lang w:val="lv-LV" w:eastAsia="en-US" w:bidi="ar-SA"/>
      </w:rPr>
    </w:lvl>
    <w:lvl w:ilvl="5" w:tplc="0F3A97A0">
      <w:numFmt w:val="bullet"/>
      <w:lvlText w:val="•"/>
      <w:lvlJc w:val="left"/>
      <w:pPr>
        <w:ind w:left="2585" w:hanging="284"/>
      </w:pPr>
      <w:rPr>
        <w:rFonts w:hint="default"/>
        <w:lang w:val="lv-LV" w:eastAsia="en-US" w:bidi="ar-SA"/>
      </w:rPr>
    </w:lvl>
    <w:lvl w:ilvl="6" w:tplc="6E2C1476">
      <w:numFmt w:val="bullet"/>
      <w:lvlText w:val="•"/>
      <w:lvlJc w:val="left"/>
      <w:pPr>
        <w:ind w:left="3479" w:hanging="284"/>
      </w:pPr>
      <w:rPr>
        <w:rFonts w:hint="default"/>
        <w:lang w:val="lv-LV" w:eastAsia="en-US" w:bidi="ar-SA"/>
      </w:rPr>
    </w:lvl>
    <w:lvl w:ilvl="7" w:tplc="396EA68E">
      <w:numFmt w:val="bullet"/>
      <w:lvlText w:val="•"/>
      <w:lvlJc w:val="left"/>
      <w:pPr>
        <w:ind w:left="4374" w:hanging="284"/>
      </w:pPr>
      <w:rPr>
        <w:rFonts w:hint="default"/>
        <w:lang w:val="lv-LV" w:eastAsia="en-US" w:bidi="ar-SA"/>
      </w:rPr>
    </w:lvl>
    <w:lvl w:ilvl="8" w:tplc="2C88C502">
      <w:numFmt w:val="bullet"/>
      <w:lvlText w:val="•"/>
      <w:lvlJc w:val="left"/>
      <w:pPr>
        <w:ind w:left="5269" w:hanging="284"/>
      </w:pPr>
      <w:rPr>
        <w:rFonts w:hint="default"/>
        <w:lang w:val="lv-LV" w:eastAsia="en-US" w:bidi="ar-SA"/>
      </w:rPr>
    </w:lvl>
  </w:abstractNum>
  <w:abstractNum w:abstractNumId="1" w15:restartNumberingAfterBreak="0">
    <w:nsid w:val="31F718FC"/>
    <w:multiLevelType w:val="hybridMultilevel"/>
    <w:tmpl w:val="55A02CE2"/>
    <w:lvl w:ilvl="0" w:tplc="5A3AC34C">
      <w:start w:val="1"/>
      <w:numFmt w:val="decimal"/>
      <w:lvlText w:val="%1."/>
      <w:lvlJc w:val="left"/>
      <w:pPr>
        <w:ind w:left="927" w:hanging="360"/>
      </w:pPr>
      <w:rPr>
        <w:rFonts w:ascii="Times New Roman" w:eastAsia="Times New Roman" w:hAnsi="Times New Roman" w:cs="Times New Roman" w:hint="default"/>
        <w:spacing w:val="-2"/>
        <w:w w:val="99"/>
        <w:sz w:val="24"/>
        <w:szCs w:val="24"/>
        <w:lang w:val="lv-LV" w:eastAsia="en-US" w:bidi="ar-SA"/>
      </w:rPr>
    </w:lvl>
    <w:lvl w:ilvl="1" w:tplc="EC2E54E6">
      <w:numFmt w:val="bullet"/>
      <w:lvlText w:val="•"/>
      <w:lvlJc w:val="left"/>
      <w:pPr>
        <w:ind w:left="1811" w:hanging="360"/>
      </w:pPr>
      <w:rPr>
        <w:rFonts w:hint="default"/>
        <w:lang w:val="lv-LV" w:eastAsia="en-US" w:bidi="ar-SA"/>
      </w:rPr>
    </w:lvl>
    <w:lvl w:ilvl="2" w:tplc="63400086">
      <w:numFmt w:val="bullet"/>
      <w:lvlText w:val="•"/>
      <w:lvlJc w:val="left"/>
      <w:pPr>
        <w:ind w:left="2698" w:hanging="360"/>
      </w:pPr>
      <w:rPr>
        <w:rFonts w:hint="default"/>
        <w:lang w:val="lv-LV" w:eastAsia="en-US" w:bidi="ar-SA"/>
      </w:rPr>
    </w:lvl>
    <w:lvl w:ilvl="3" w:tplc="7BF49D4E">
      <w:numFmt w:val="bullet"/>
      <w:lvlText w:val="•"/>
      <w:lvlJc w:val="left"/>
      <w:pPr>
        <w:ind w:left="3584" w:hanging="360"/>
      </w:pPr>
      <w:rPr>
        <w:rFonts w:hint="default"/>
        <w:lang w:val="lv-LV" w:eastAsia="en-US" w:bidi="ar-SA"/>
      </w:rPr>
    </w:lvl>
    <w:lvl w:ilvl="4" w:tplc="40A0ABDC">
      <w:numFmt w:val="bullet"/>
      <w:lvlText w:val="•"/>
      <w:lvlJc w:val="left"/>
      <w:pPr>
        <w:ind w:left="4471" w:hanging="360"/>
      </w:pPr>
      <w:rPr>
        <w:rFonts w:hint="default"/>
        <w:lang w:val="lv-LV" w:eastAsia="en-US" w:bidi="ar-SA"/>
      </w:rPr>
    </w:lvl>
    <w:lvl w:ilvl="5" w:tplc="AB3A5A48">
      <w:numFmt w:val="bullet"/>
      <w:lvlText w:val="•"/>
      <w:lvlJc w:val="left"/>
      <w:pPr>
        <w:ind w:left="5358" w:hanging="360"/>
      </w:pPr>
      <w:rPr>
        <w:rFonts w:hint="default"/>
        <w:lang w:val="lv-LV" w:eastAsia="en-US" w:bidi="ar-SA"/>
      </w:rPr>
    </w:lvl>
    <w:lvl w:ilvl="6" w:tplc="F8C43A2A">
      <w:numFmt w:val="bullet"/>
      <w:lvlText w:val="•"/>
      <w:lvlJc w:val="left"/>
      <w:pPr>
        <w:ind w:left="6244" w:hanging="360"/>
      </w:pPr>
      <w:rPr>
        <w:rFonts w:hint="default"/>
        <w:lang w:val="lv-LV" w:eastAsia="en-US" w:bidi="ar-SA"/>
      </w:rPr>
    </w:lvl>
    <w:lvl w:ilvl="7" w:tplc="AD2AA42E">
      <w:numFmt w:val="bullet"/>
      <w:lvlText w:val="•"/>
      <w:lvlJc w:val="left"/>
      <w:pPr>
        <w:ind w:left="7131" w:hanging="360"/>
      </w:pPr>
      <w:rPr>
        <w:rFonts w:hint="default"/>
        <w:lang w:val="lv-LV" w:eastAsia="en-US" w:bidi="ar-SA"/>
      </w:rPr>
    </w:lvl>
    <w:lvl w:ilvl="8" w:tplc="2118DE04">
      <w:numFmt w:val="bullet"/>
      <w:lvlText w:val="•"/>
      <w:lvlJc w:val="left"/>
      <w:pPr>
        <w:ind w:left="8018" w:hanging="360"/>
      </w:pPr>
      <w:rPr>
        <w:rFonts w:hint="default"/>
        <w:lang w:val="lv-LV" w:eastAsia="en-US" w:bidi="ar-SA"/>
      </w:rPr>
    </w:lvl>
  </w:abstractNum>
  <w:abstractNum w:abstractNumId="2" w15:restartNumberingAfterBreak="0">
    <w:nsid w:val="495504CD"/>
    <w:multiLevelType w:val="hybridMultilevel"/>
    <w:tmpl w:val="FF608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FE190A"/>
    <w:multiLevelType w:val="hybridMultilevel"/>
    <w:tmpl w:val="882801F6"/>
    <w:lvl w:ilvl="0" w:tplc="932441A2">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C60936"/>
    <w:multiLevelType w:val="hybridMultilevel"/>
    <w:tmpl w:val="2EE6AA36"/>
    <w:lvl w:ilvl="0" w:tplc="58820A46">
      <w:start w:val="1"/>
      <w:numFmt w:val="decimal"/>
      <w:lvlText w:val="%1."/>
      <w:lvlJc w:val="left"/>
      <w:pPr>
        <w:ind w:left="822" w:hanging="360"/>
        <w:jc w:val="right"/>
      </w:pPr>
      <w:rPr>
        <w:rFonts w:hint="default"/>
        <w:spacing w:val="-15"/>
        <w:w w:val="99"/>
        <w:lang w:val="lv-LV"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EA2FB6"/>
    <w:multiLevelType w:val="hybridMultilevel"/>
    <w:tmpl w:val="037E40E6"/>
    <w:lvl w:ilvl="0" w:tplc="893C5208">
      <w:start w:val="6"/>
      <w:numFmt w:val="decimal"/>
      <w:lvlText w:val="%1."/>
      <w:lvlJc w:val="left"/>
      <w:pPr>
        <w:ind w:left="342" w:hanging="240"/>
      </w:pPr>
      <w:rPr>
        <w:rFonts w:ascii="Times New Roman" w:eastAsia="Times New Roman" w:hAnsi="Times New Roman" w:cs="Times New Roman" w:hint="default"/>
        <w:b/>
        <w:bCs/>
        <w:spacing w:val="-2"/>
        <w:w w:val="100"/>
        <w:sz w:val="24"/>
        <w:szCs w:val="24"/>
        <w:lang w:val="lv-LV" w:eastAsia="en-US" w:bidi="ar-SA"/>
      </w:rPr>
    </w:lvl>
    <w:lvl w:ilvl="1" w:tplc="0544817C">
      <w:start w:val="1"/>
      <w:numFmt w:val="decimal"/>
      <w:lvlText w:val="%2."/>
      <w:lvlJc w:val="left"/>
      <w:pPr>
        <w:ind w:left="822" w:hanging="360"/>
        <w:jc w:val="right"/>
      </w:pPr>
      <w:rPr>
        <w:rFonts w:ascii="Times New Roman" w:eastAsia="Times New Roman" w:hAnsi="Times New Roman" w:cs="Times New Roman"/>
        <w:spacing w:val="-15"/>
        <w:w w:val="99"/>
        <w:lang w:val="lv-LV" w:eastAsia="en-US" w:bidi="ar-SA"/>
      </w:rPr>
    </w:lvl>
    <w:lvl w:ilvl="2" w:tplc="61625060">
      <w:numFmt w:val="bullet"/>
      <w:lvlText w:val="•"/>
      <w:lvlJc w:val="left"/>
      <w:pPr>
        <w:ind w:left="1765" w:hanging="360"/>
      </w:pPr>
      <w:rPr>
        <w:rFonts w:hint="default"/>
        <w:lang w:val="lv-LV" w:eastAsia="en-US" w:bidi="ar-SA"/>
      </w:rPr>
    </w:lvl>
    <w:lvl w:ilvl="3" w:tplc="CF5EEEE8">
      <w:numFmt w:val="bullet"/>
      <w:lvlText w:val="•"/>
      <w:lvlJc w:val="left"/>
      <w:pPr>
        <w:ind w:left="2710" w:hanging="360"/>
      </w:pPr>
      <w:rPr>
        <w:rFonts w:hint="default"/>
        <w:lang w:val="lv-LV" w:eastAsia="en-US" w:bidi="ar-SA"/>
      </w:rPr>
    </w:lvl>
    <w:lvl w:ilvl="4" w:tplc="E80E1384">
      <w:numFmt w:val="bullet"/>
      <w:lvlText w:val="•"/>
      <w:lvlJc w:val="left"/>
      <w:pPr>
        <w:ind w:left="3655" w:hanging="360"/>
      </w:pPr>
      <w:rPr>
        <w:rFonts w:hint="default"/>
        <w:lang w:val="lv-LV" w:eastAsia="en-US" w:bidi="ar-SA"/>
      </w:rPr>
    </w:lvl>
    <w:lvl w:ilvl="5" w:tplc="2020F1E0">
      <w:numFmt w:val="bullet"/>
      <w:lvlText w:val="•"/>
      <w:lvlJc w:val="left"/>
      <w:pPr>
        <w:ind w:left="4600" w:hanging="360"/>
      </w:pPr>
      <w:rPr>
        <w:rFonts w:hint="default"/>
        <w:lang w:val="lv-LV" w:eastAsia="en-US" w:bidi="ar-SA"/>
      </w:rPr>
    </w:lvl>
    <w:lvl w:ilvl="6" w:tplc="B8EA5812">
      <w:numFmt w:val="bullet"/>
      <w:lvlText w:val="•"/>
      <w:lvlJc w:val="left"/>
      <w:pPr>
        <w:ind w:left="5545" w:hanging="360"/>
      </w:pPr>
      <w:rPr>
        <w:rFonts w:hint="default"/>
        <w:lang w:val="lv-LV" w:eastAsia="en-US" w:bidi="ar-SA"/>
      </w:rPr>
    </w:lvl>
    <w:lvl w:ilvl="7" w:tplc="02166C50">
      <w:numFmt w:val="bullet"/>
      <w:lvlText w:val="•"/>
      <w:lvlJc w:val="left"/>
      <w:pPr>
        <w:ind w:left="6490" w:hanging="360"/>
      </w:pPr>
      <w:rPr>
        <w:rFonts w:hint="default"/>
        <w:lang w:val="lv-LV" w:eastAsia="en-US" w:bidi="ar-SA"/>
      </w:rPr>
    </w:lvl>
    <w:lvl w:ilvl="8" w:tplc="C8B2FE44">
      <w:numFmt w:val="bullet"/>
      <w:lvlText w:val="•"/>
      <w:lvlJc w:val="left"/>
      <w:pPr>
        <w:ind w:left="7436" w:hanging="360"/>
      </w:pPr>
      <w:rPr>
        <w:rFonts w:hint="default"/>
        <w:lang w:val="lv-LV" w:eastAsia="en-US" w:bidi="ar-SA"/>
      </w:rPr>
    </w:lvl>
  </w:abstractNum>
  <w:abstractNum w:abstractNumId="6" w15:restartNumberingAfterBreak="0">
    <w:nsid w:val="7B930241"/>
    <w:multiLevelType w:val="hybridMultilevel"/>
    <w:tmpl w:val="930216DA"/>
    <w:lvl w:ilvl="0" w:tplc="0809000F">
      <w:start w:val="1"/>
      <w:numFmt w:val="decimal"/>
      <w:lvlText w:val="%1."/>
      <w:lvlJc w:val="left"/>
      <w:pPr>
        <w:ind w:left="720" w:hanging="360"/>
      </w:pPr>
      <w:rPr>
        <w:rFonts w:hint="default"/>
        <w:b w:val="0"/>
        <w:i w:val="0"/>
        <w:spacing w:val="-1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24"/>
    <w:rsid w:val="00012779"/>
    <w:rsid w:val="00013E8F"/>
    <w:rsid w:val="00014264"/>
    <w:rsid w:val="00014E87"/>
    <w:rsid w:val="000157EC"/>
    <w:rsid w:val="00016B85"/>
    <w:rsid w:val="00017235"/>
    <w:rsid w:val="00020AFB"/>
    <w:rsid w:val="00022ACD"/>
    <w:rsid w:val="00024500"/>
    <w:rsid w:val="00031882"/>
    <w:rsid w:val="00032A37"/>
    <w:rsid w:val="00035DCF"/>
    <w:rsid w:val="00036A94"/>
    <w:rsid w:val="000456E0"/>
    <w:rsid w:val="00047E07"/>
    <w:rsid w:val="000554B0"/>
    <w:rsid w:val="00066BC8"/>
    <w:rsid w:val="00067D3F"/>
    <w:rsid w:val="0007097B"/>
    <w:rsid w:val="0007311F"/>
    <w:rsid w:val="000801E4"/>
    <w:rsid w:val="0009264B"/>
    <w:rsid w:val="00093CC0"/>
    <w:rsid w:val="0009612B"/>
    <w:rsid w:val="00096166"/>
    <w:rsid w:val="000A24F1"/>
    <w:rsid w:val="000A2ABD"/>
    <w:rsid w:val="000C127A"/>
    <w:rsid w:val="000D12E7"/>
    <w:rsid w:val="000D711C"/>
    <w:rsid w:val="000D7ED1"/>
    <w:rsid w:val="000E5071"/>
    <w:rsid w:val="000E7DC9"/>
    <w:rsid w:val="000F1175"/>
    <w:rsid w:val="00100DEE"/>
    <w:rsid w:val="00106DDF"/>
    <w:rsid w:val="00112929"/>
    <w:rsid w:val="00123EC0"/>
    <w:rsid w:val="001242E6"/>
    <w:rsid w:val="0013061D"/>
    <w:rsid w:val="001320D1"/>
    <w:rsid w:val="001323CB"/>
    <w:rsid w:val="00134F7A"/>
    <w:rsid w:val="001354D4"/>
    <w:rsid w:val="00137444"/>
    <w:rsid w:val="001423C1"/>
    <w:rsid w:val="001449A7"/>
    <w:rsid w:val="00146349"/>
    <w:rsid w:val="001504D0"/>
    <w:rsid w:val="001505E8"/>
    <w:rsid w:val="0015176A"/>
    <w:rsid w:val="001537A7"/>
    <w:rsid w:val="00156ABD"/>
    <w:rsid w:val="00157E3C"/>
    <w:rsid w:val="001646DC"/>
    <w:rsid w:val="00171407"/>
    <w:rsid w:val="00177EE8"/>
    <w:rsid w:val="0018184B"/>
    <w:rsid w:val="00185BE8"/>
    <w:rsid w:val="0019155A"/>
    <w:rsid w:val="00192DBE"/>
    <w:rsid w:val="00195B16"/>
    <w:rsid w:val="001976EB"/>
    <w:rsid w:val="001A44B5"/>
    <w:rsid w:val="001A7F03"/>
    <w:rsid w:val="001B0006"/>
    <w:rsid w:val="001B0743"/>
    <w:rsid w:val="001B2A31"/>
    <w:rsid w:val="001B67FA"/>
    <w:rsid w:val="001C2143"/>
    <w:rsid w:val="001C7185"/>
    <w:rsid w:val="001D1F3E"/>
    <w:rsid w:val="001D429F"/>
    <w:rsid w:val="001D5D48"/>
    <w:rsid w:val="001D6057"/>
    <w:rsid w:val="001D7A42"/>
    <w:rsid w:val="001F3B8B"/>
    <w:rsid w:val="001F7B5D"/>
    <w:rsid w:val="002072FA"/>
    <w:rsid w:val="00207707"/>
    <w:rsid w:val="0021192F"/>
    <w:rsid w:val="00215F6E"/>
    <w:rsid w:val="0021735D"/>
    <w:rsid w:val="00217F9E"/>
    <w:rsid w:val="00222B20"/>
    <w:rsid w:val="00222EEB"/>
    <w:rsid w:val="00232AA8"/>
    <w:rsid w:val="00234DBD"/>
    <w:rsid w:val="00242B71"/>
    <w:rsid w:val="002446A0"/>
    <w:rsid w:val="002464FF"/>
    <w:rsid w:val="00247F87"/>
    <w:rsid w:val="0025483C"/>
    <w:rsid w:val="0025542F"/>
    <w:rsid w:val="00256E72"/>
    <w:rsid w:val="00267E29"/>
    <w:rsid w:val="00275593"/>
    <w:rsid w:val="00276EA7"/>
    <w:rsid w:val="002836CF"/>
    <w:rsid w:val="00285F46"/>
    <w:rsid w:val="002913F8"/>
    <w:rsid w:val="00291918"/>
    <w:rsid w:val="002934AB"/>
    <w:rsid w:val="002945E2"/>
    <w:rsid w:val="00295B0F"/>
    <w:rsid w:val="002A03DC"/>
    <w:rsid w:val="002A2B70"/>
    <w:rsid w:val="002A6866"/>
    <w:rsid w:val="002A6F71"/>
    <w:rsid w:val="002A7B43"/>
    <w:rsid w:val="002B3322"/>
    <w:rsid w:val="002C032F"/>
    <w:rsid w:val="002C30D9"/>
    <w:rsid w:val="002D2729"/>
    <w:rsid w:val="002D5717"/>
    <w:rsid w:val="002D69E7"/>
    <w:rsid w:val="002D6F51"/>
    <w:rsid w:val="002D7E0C"/>
    <w:rsid w:val="002F3283"/>
    <w:rsid w:val="002F7252"/>
    <w:rsid w:val="00306815"/>
    <w:rsid w:val="0031142E"/>
    <w:rsid w:val="00333748"/>
    <w:rsid w:val="003352C7"/>
    <w:rsid w:val="003375FB"/>
    <w:rsid w:val="00340992"/>
    <w:rsid w:val="0034363D"/>
    <w:rsid w:val="003448CB"/>
    <w:rsid w:val="003512CD"/>
    <w:rsid w:val="00351C79"/>
    <w:rsid w:val="00360547"/>
    <w:rsid w:val="003611E5"/>
    <w:rsid w:val="00362107"/>
    <w:rsid w:val="003625B8"/>
    <w:rsid w:val="003647FB"/>
    <w:rsid w:val="0037506F"/>
    <w:rsid w:val="00382148"/>
    <w:rsid w:val="00382F4F"/>
    <w:rsid w:val="00384C89"/>
    <w:rsid w:val="00387552"/>
    <w:rsid w:val="003875F8"/>
    <w:rsid w:val="0039056C"/>
    <w:rsid w:val="003C3748"/>
    <w:rsid w:val="003C5059"/>
    <w:rsid w:val="003D1385"/>
    <w:rsid w:val="003D3F54"/>
    <w:rsid w:val="003D4EF8"/>
    <w:rsid w:val="003D646D"/>
    <w:rsid w:val="003E0AAE"/>
    <w:rsid w:val="003E32C0"/>
    <w:rsid w:val="003E4D51"/>
    <w:rsid w:val="003F08CD"/>
    <w:rsid w:val="003F395C"/>
    <w:rsid w:val="003F40D0"/>
    <w:rsid w:val="003F469E"/>
    <w:rsid w:val="00402262"/>
    <w:rsid w:val="004024FF"/>
    <w:rsid w:val="00402A9B"/>
    <w:rsid w:val="00407BD8"/>
    <w:rsid w:val="00407EDD"/>
    <w:rsid w:val="00410C38"/>
    <w:rsid w:val="0041365A"/>
    <w:rsid w:val="004230B6"/>
    <w:rsid w:val="00425DAF"/>
    <w:rsid w:val="00426E36"/>
    <w:rsid w:val="004333FF"/>
    <w:rsid w:val="00435995"/>
    <w:rsid w:val="00435C0D"/>
    <w:rsid w:val="004377FD"/>
    <w:rsid w:val="004401B0"/>
    <w:rsid w:val="00447950"/>
    <w:rsid w:val="00450C9B"/>
    <w:rsid w:val="0045737A"/>
    <w:rsid w:val="0045781F"/>
    <w:rsid w:val="004604EA"/>
    <w:rsid w:val="004617B6"/>
    <w:rsid w:val="0047562C"/>
    <w:rsid w:val="004A1E99"/>
    <w:rsid w:val="004A3238"/>
    <w:rsid w:val="004A389D"/>
    <w:rsid w:val="004A564D"/>
    <w:rsid w:val="004A565C"/>
    <w:rsid w:val="004A5C98"/>
    <w:rsid w:val="004B320D"/>
    <w:rsid w:val="004B3B5E"/>
    <w:rsid w:val="004B69FC"/>
    <w:rsid w:val="004C02BB"/>
    <w:rsid w:val="004C294F"/>
    <w:rsid w:val="004C6023"/>
    <w:rsid w:val="004D1F33"/>
    <w:rsid w:val="004D36F1"/>
    <w:rsid w:val="004E0EEA"/>
    <w:rsid w:val="004F4411"/>
    <w:rsid w:val="004F479C"/>
    <w:rsid w:val="004F4943"/>
    <w:rsid w:val="004F7C52"/>
    <w:rsid w:val="00504549"/>
    <w:rsid w:val="00506779"/>
    <w:rsid w:val="00512DA5"/>
    <w:rsid w:val="005155FF"/>
    <w:rsid w:val="0051770C"/>
    <w:rsid w:val="005228B1"/>
    <w:rsid w:val="005325B1"/>
    <w:rsid w:val="0053625F"/>
    <w:rsid w:val="005407F3"/>
    <w:rsid w:val="00544D40"/>
    <w:rsid w:val="00550BDC"/>
    <w:rsid w:val="005542DC"/>
    <w:rsid w:val="00563098"/>
    <w:rsid w:val="005663C4"/>
    <w:rsid w:val="00570D81"/>
    <w:rsid w:val="00575590"/>
    <w:rsid w:val="00583CA4"/>
    <w:rsid w:val="00585701"/>
    <w:rsid w:val="005922D0"/>
    <w:rsid w:val="005939FF"/>
    <w:rsid w:val="005965E5"/>
    <w:rsid w:val="005A2F5A"/>
    <w:rsid w:val="005A3CF6"/>
    <w:rsid w:val="005A3DD1"/>
    <w:rsid w:val="005A4999"/>
    <w:rsid w:val="005A4B34"/>
    <w:rsid w:val="005A5429"/>
    <w:rsid w:val="005B4976"/>
    <w:rsid w:val="005C2B45"/>
    <w:rsid w:val="005C2D20"/>
    <w:rsid w:val="005C709B"/>
    <w:rsid w:val="005C7570"/>
    <w:rsid w:val="005C7D6B"/>
    <w:rsid w:val="005D37E6"/>
    <w:rsid w:val="005D6D9E"/>
    <w:rsid w:val="005E1B82"/>
    <w:rsid w:val="005E3F07"/>
    <w:rsid w:val="005E5C35"/>
    <w:rsid w:val="005F02D0"/>
    <w:rsid w:val="00600003"/>
    <w:rsid w:val="00600764"/>
    <w:rsid w:val="006053B7"/>
    <w:rsid w:val="006118E2"/>
    <w:rsid w:val="006138F9"/>
    <w:rsid w:val="00615E25"/>
    <w:rsid w:val="00616684"/>
    <w:rsid w:val="00623ED4"/>
    <w:rsid w:val="00632216"/>
    <w:rsid w:val="0064083C"/>
    <w:rsid w:val="00640F1E"/>
    <w:rsid w:val="00643CEB"/>
    <w:rsid w:val="0065248E"/>
    <w:rsid w:val="00652C69"/>
    <w:rsid w:val="0065645D"/>
    <w:rsid w:val="00657066"/>
    <w:rsid w:val="006646A3"/>
    <w:rsid w:val="00665A94"/>
    <w:rsid w:val="006671DC"/>
    <w:rsid w:val="00671488"/>
    <w:rsid w:val="006744F6"/>
    <w:rsid w:val="00674DA7"/>
    <w:rsid w:val="006751FE"/>
    <w:rsid w:val="00676EE6"/>
    <w:rsid w:val="006854BD"/>
    <w:rsid w:val="006858C6"/>
    <w:rsid w:val="006859FF"/>
    <w:rsid w:val="00685BB7"/>
    <w:rsid w:val="00694463"/>
    <w:rsid w:val="0069498A"/>
    <w:rsid w:val="00695726"/>
    <w:rsid w:val="006960DF"/>
    <w:rsid w:val="00697014"/>
    <w:rsid w:val="006A591C"/>
    <w:rsid w:val="006B10FF"/>
    <w:rsid w:val="006C1763"/>
    <w:rsid w:val="006C222D"/>
    <w:rsid w:val="006C28D7"/>
    <w:rsid w:val="006C7F50"/>
    <w:rsid w:val="006D03F1"/>
    <w:rsid w:val="006D197A"/>
    <w:rsid w:val="006D3083"/>
    <w:rsid w:val="006D3E60"/>
    <w:rsid w:val="006D4D12"/>
    <w:rsid w:val="006D5BB8"/>
    <w:rsid w:val="006D6522"/>
    <w:rsid w:val="006E2452"/>
    <w:rsid w:val="006E57EB"/>
    <w:rsid w:val="006F0857"/>
    <w:rsid w:val="006F334A"/>
    <w:rsid w:val="006F3AEB"/>
    <w:rsid w:val="006F7C8F"/>
    <w:rsid w:val="007015F9"/>
    <w:rsid w:val="0070166B"/>
    <w:rsid w:val="00702EA7"/>
    <w:rsid w:val="0070728E"/>
    <w:rsid w:val="00714D3E"/>
    <w:rsid w:val="0071530F"/>
    <w:rsid w:val="00722C84"/>
    <w:rsid w:val="00724F25"/>
    <w:rsid w:val="00725ECF"/>
    <w:rsid w:val="007274E2"/>
    <w:rsid w:val="00730252"/>
    <w:rsid w:val="007305EF"/>
    <w:rsid w:val="00734BC5"/>
    <w:rsid w:val="00737C12"/>
    <w:rsid w:val="00744803"/>
    <w:rsid w:val="007674E2"/>
    <w:rsid w:val="00772158"/>
    <w:rsid w:val="00777292"/>
    <w:rsid w:val="00777FCF"/>
    <w:rsid w:val="00783AC1"/>
    <w:rsid w:val="00783C11"/>
    <w:rsid w:val="0078474A"/>
    <w:rsid w:val="00786082"/>
    <w:rsid w:val="00790CDC"/>
    <w:rsid w:val="00790D88"/>
    <w:rsid w:val="007912C2"/>
    <w:rsid w:val="00792254"/>
    <w:rsid w:val="00792BEF"/>
    <w:rsid w:val="00796259"/>
    <w:rsid w:val="007A2892"/>
    <w:rsid w:val="007A5B82"/>
    <w:rsid w:val="007A62A5"/>
    <w:rsid w:val="007C444D"/>
    <w:rsid w:val="007E02A5"/>
    <w:rsid w:val="007E0CB5"/>
    <w:rsid w:val="007E11CB"/>
    <w:rsid w:val="007E341F"/>
    <w:rsid w:val="007E57C9"/>
    <w:rsid w:val="007F2BFD"/>
    <w:rsid w:val="007F4C67"/>
    <w:rsid w:val="00800B18"/>
    <w:rsid w:val="00805FCE"/>
    <w:rsid w:val="0080652C"/>
    <w:rsid w:val="00813FFE"/>
    <w:rsid w:val="0081452D"/>
    <w:rsid w:val="00816699"/>
    <w:rsid w:val="00817701"/>
    <w:rsid w:val="00817FB9"/>
    <w:rsid w:val="00820B16"/>
    <w:rsid w:val="00823958"/>
    <w:rsid w:val="00827684"/>
    <w:rsid w:val="00840888"/>
    <w:rsid w:val="00840B00"/>
    <w:rsid w:val="00840C8F"/>
    <w:rsid w:val="00847527"/>
    <w:rsid w:val="0085291F"/>
    <w:rsid w:val="0085748F"/>
    <w:rsid w:val="00862C2C"/>
    <w:rsid w:val="00864A97"/>
    <w:rsid w:val="00866725"/>
    <w:rsid w:val="0088762F"/>
    <w:rsid w:val="00890AF3"/>
    <w:rsid w:val="00891F15"/>
    <w:rsid w:val="008971F2"/>
    <w:rsid w:val="00897725"/>
    <w:rsid w:val="008A1BD2"/>
    <w:rsid w:val="008A2977"/>
    <w:rsid w:val="008A36F9"/>
    <w:rsid w:val="008A5323"/>
    <w:rsid w:val="008B2290"/>
    <w:rsid w:val="008C246A"/>
    <w:rsid w:val="008D1351"/>
    <w:rsid w:val="008D1893"/>
    <w:rsid w:val="008D286D"/>
    <w:rsid w:val="008E4C65"/>
    <w:rsid w:val="008E5903"/>
    <w:rsid w:val="008F04CD"/>
    <w:rsid w:val="008F3666"/>
    <w:rsid w:val="008F4FB4"/>
    <w:rsid w:val="009056D0"/>
    <w:rsid w:val="0090586D"/>
    <w:rsid w:val="00912A6A"/>
    <w:rsid w:val="0091429B"/>
    <w:rsid w:val="00917461"/>
    <w:rsid w:val="0091784F"/>
    <w:rsid w:val="00921638"/>
    <w:rsid w:val="00927932"/>
    <w:rsid w:val="00930AA0"/>
    <w:rsid w:val="00931EE6"/>
    <w:rsid w:val="009327D0"/>
    <w:rsid w:val="00936C4D"/>
    <w:rsid w:val="00945A7F"/>
    <w:rsid w:val="00950F98"/>
    <w:rsid w:val="00951ED7"/>
    <w:rsid w:val="009549E6"/>
    <w:rsid w:val="00955211"/>
    <w:rsid w:val="00956919"/>
    <w:rsid w:val="00957C29"/>
    <w:rsid w:val="00961087"/>
    <w:rsid w:val="009618D2"/>
    <w:rsid w:val="00962783"/>
    <w:rsid w:val="009633A1"/>
    <w:rsid w:val="009658D9"/>
    <w:rsid w:val="00974658"/>
    <w:rsid w:val="00975494"/>
    <w:rsid w:val="00976E69"/>
    <w:rsid w:val="009811DC"/>
    <w:rsid w:val="00981BA7"/>
    <w:rsid w:val="00983C01"/>
    <w:rsid w:val="00987397"/>
    <w:rsid w:val="00987DD8"/>
    <w:rsid w:val="009960F6"/>
    <w:rsid w:val="009A1F0F"/>
    <w:rsid w:val="009A79ED"/>
    <w:rsid w:val="009B549E"/>
    <w:rsid w:val="009C1B71"/>
    <w:rsid w:val="009C2E63"/>
    <w:rsid w:val="009C30AF"/>
    <w:rsid w:val="009C4B18"/>
    <w:rsid w:val="009C4E10"/>
    <w:rsid w:val="009C5063"/>
    <w:rsid w:val="009C6B4B"/>
    <w:rsid w:val="009D1911"/>
    <w:rsid w:val="009D1BA6"/>
    <w:rsid w:val="009D1F86"/>
    <w:rsid w:val="009D40A4"/>
    <w:rsid w:val="009E50B4"/>
    <w:rsid w:val="009E5366"/>
    <w:rsid w:val="009F3ACF"/>
    <w:rsid w:val="009F500C"/>
    <w:rsid w:val="009F5CB6"/>
    <w:rsid w:val="00A0018A"/>
    <w:rsid w:val="00A00D4C"/>
    <w:rsid w:val="00A21C71"/>
    <w:rsid w:val="00A31688"/>
    <w:rsid w:val="00A342E6"/>
    <w:rsid w:val="00A373AA"/>
    <w:rsid w:val="00A460D6"/>
    <w:rsid w:val="00A46F18"/>
    <w:rsid w:val="00A46FDA"/>
    <w:rsid w:val="00A62DB6"/>
    <w:rsid w:val="00A734D9"/>
    <w:rsid w:val="00A749C4"/>
    <w:rsid w:val="00A74D15"/>
    <w:rsid w:val="00A75A78"/>
    <w:rsid w:val="00A772F4"/>
    <w:rsid w:val="00A81DE8"/>
    <w:rsid w:val="00A8460F"/>
    <w:rsid w:val="00A85BB9"/>
    <w:rsid w:val="00A86467"/>
    <w:rsid w:val="00A93500"/>
    <w:rsid w:val="00A94A85"/>
    <w:rsid w:val="00AA4420"/>
    <w:rsid w:val="00AA6853"/>
    <w:rsid w:val="00AB2C18"/>
    <w:rsid w:val="00AB4E0B"/>
    <w:rsid w:val="00AC0119"/>
    <w:rsid w:val="00AC087F"/>
    <w:rsid w:val="00AD142B"/>
    <w:rsid w:val="00AD2D45"/>
    <w:rsid w:val="00AD3FF9"/>
    <w:rsid w:val="00AD470D"/>
    <w:rsid w:val="00AD48FF"/>
    <w:rsid w:val="00AD76D5"/>
    <w:rsid w:val="00AE7A3A"/>
    <w:rsid w:val="00AF1411"/>
    <w:rsid w:val="00AF198F"/>
    <w:rsid w:val="00AF1C1E"/>
    <w:rsid w:val="00AF2D6B"/>
    <w:rsid w:val="00AF3C16"/>
    <w:rsid w:val="00AF3DD2"/>
    <w:rsid w:val="00AF7194"/>
    <w:rsid w:val="00B011EE"/>
    <w:rsid w:val="00B05A2D"/>
    <w:rsid w:val="00B06501"/>
    <w:rsid w:val="00B1339B"/>
    <w:rsid w:val="00B152D8"/>
    <w:rsid w:val="00B205AF"/>
    <w:rsid w:val="00B20714"/>
    <w:rsid w:val="00B23BEE"/>
    <w:rsid w:val="00B23EA1"/>
    <w:rsid w:val="00B242D5"/>
    <w:rsid w:val="00B2709F"/>
    <w:rsid w:val="00B32A11"/>
    <w:rsid w:val="00B33985"/>
    <w:rsid w:val="00B3493D"/>
    <w:rsid w:val="00B36B19"/>
    <w:rsid w:val="00B47448"/>
    <w:rsid w:val="00B52107"/>
    <w:rsid w:val="00B645D0"/>
    <w:rsid w:val="00B659CA"/>
    <w:rsid w:val="00B72BDD"/>
    <w:rsid w:val="00B73D93"/>
    <w:rsid w:val="00B75F82"/>
    <w:rsid w:val="00B778FF"/>
    <w:rsid w:val="00B77F11"/>
    <w:rsid w:val="00B81CA7"/>
    <w:rsid w:val="00B90B0B"/>
    <w:rsid w:val="00B93781"/>
    <w:rsid w:val="00B9586B"/>
    <w:rsid w:val="00B966A2"/>
    <w:rsid w:val="00BA2192"/>
    <w:rsid w:val="00BA44C7"/>
    <w:rsid w:val="00BA44EC"/>
    <w:rsid w:val="00BA5684"/>
    <w:rsid w:val="00BA5A32"/>
    <w:rsid w:val="00BA5E89"/>
    <w:rsid w:val="00BA74B5"/>
    <w:rsid w:val="00BC520D"/>
    <w:rsid w:val="00BC7B4B"/>
    <w:rsid w:val="00BD2F0A"/>
    <w:rsid w:val="00BD36D8"/>
    <w:rsid w:val="00BD4CBA"/>
    <w:rsid w:val="00BE1260"/>
    <w:rsid w:val="00BE4FDE"/>
    <w:rsid w:val="00BF0B65"/>
    <w:rsid w:val="00BF1003"/>
    <w:rsid w:val="00BF4F4E"/>
    <w:rsid w:val="00BF6ACD"/>
    <w:rsid w:val="00C010F2"/>
    <w:rsid w:val="00C03083"/>
    <w:rsid w:val="00C049B3"/>
    <w:rsid w:val="00C07E68"/>
    <w:rsid w:val="00C2074F"/>
    <w:rsid w:val="00C22194"/>
    <w:rsid w:val="00C22CF1"/>
    <w:rsid w:val="00C2545E"/>
    <w:rsid w:val="00C26085"/>
    <w:rsid w:val="00C2749C"/>
    <w:rsid w:val="00C3752B"/>
    <w:rsid w:val="00C407E5"/>
    <w:rsid w:val="00C457A6"/>
    <w:rsid w:val="00C47260"/>
    <w:rsid w:val="00C5343A"/>
    <w:rsid w:val="00C56795"/>
    <w:rsid w:val="00C56AE1"/>
    <w:rsid w:val="00C57B1D"/>
    <w:rsid w:val="00C60513"/>
    <w:rsid w:val="00C63E30"/>
    <w:rsid w:val="00C665B4"/>
    <w:rsid w:val="00C708F9"/>
    <w:rsid w:val="00C70927"/>
    <w:rsid w:val="00C873A5"/>
    <w:rsid w:val="00C9435E"/>
    <w:rsid w:val="00CA0E88"/>
    <w:rsid w:val="00CA1A37"/>
    <w:rsid w:val="00CA1E2F"/>
    <w:rsid w:val="00CA705D"/>
    <w:rsid w:val="00CA7738"/>
    <w:rsid w:val="00CB0CD4"/>
    <w:rsid w:val="00CB10B0"/>
    <w:rsid w:val="00CB14D1"/>
    <w:rsid w:val="00CB6B10"/>
    <w:rsid w:val="00CC11AE"/>
    <w:rsid w:val="00CC4B07"/>
    <w:rsid w:val="00CC4BAB"/>
    <w:rsid w:val="00CC54AF"/>
    <w:rsid w:val="00CC6EE2"/>
    <w:rsid w:val="00CD1024"/>
    <w:rsid w:val="00CD287A"/>
    <w:rsid w:val="00CD5725"/>
    <w:rsid w:val="00CD792F"/>
    <w:rsid w:val="00CE1B2D"/>
    <w:rsid w:val="00CF2F94"/>
    <w:rsid w:val="00CF42B4"/>
    <w:rsid w:val="00D01207"/>
    <w:rsid w:val="00D11151"/>
    <w:rsid w:val="00D12651"/>
    <w:rsid w:val="00D149DE"/>
    <w:rsid w:val="00D17637"/>
    <w:rsid w:val="00D20264"/>
    <w:rsid w:val="00D21B66"/>
    <w:rsid w:val="00D21FE3"/>
    <w:rsid w:val="00D22A7F"/>
    <w:rsid w:val="00D25273"/>
    <w:rsid w:val="00D2761C"/>
    <w:rsid w:val="00D27CC2"/>
    <w:rsid w:val="00D408E8"/>
    <w:rsid w:val="00D424F0"/>
    <w:rsid w:val="00D51445"/>
    <w:rsid w:val="00D566BB"/>
    <w:rsid w:val="00D63B04"/>
    <w:rsid w:val="00D7135D"/>
    <w:rsid w:val="00D7575F"/>
    <w:rsid w:val="00D75C52"/>
    <w:rsid w:val="00D81FAB"/>
    <w:rsid w:val="00D86A9A"/>
    <w:rsid w:val="00D87217"/>
    <w:rsid w:val="00D87676"/>
    <w:rsid w:val="00DA2453"/>
    <w:rsid w:val="00DB26C3"/>
    <w:rsid w:val="00DB4A52"/>
    <w:rsid w:val="00DC0AC7"/>
    <w:rsid w:val="00DC345C"/>
    <w:rsid w:val="00DC5CA3"/>
    <w:rsid w:val="00DC6001"/>
    <w:rsid w:val="00DD2266"/>
    <w:rsid w:val="00DD2908"/>
    <w:rsid w:val="00DD6BD5"/>
    <w:rsid w:val="00DE2F56"/>
    <w:rsid w:val="00E219AC"/>
    <w:rsid w:val="00E23823"/>
    <w:rsid w:val="00E327AD"/>
    <w:rsid w:val="00E33AA7"/>
    <w:rsid w:val="00E36EC3"/>
    <w:rsid w:val="00E4032D"/>
    <w:rsid w:val="00E43AA7"/>
    <w:rsid w:val="00E457C8"/>
    <w:rsid w:val="00E46EAB"/>
    <w:rsid w:val="00E47F2A"/>
    <w:rsid w:val="00E5671D"/>
    <w:rsid w:val="00E60119"/>
    <w:rsid w:val="00E603BA"/>
    <w:rsid w:val="00E65B85"/>
    <w:rsid w:val="00E735F8"/>
    <w:rsid w:val="00E845C8"/>
    <w:rsid w:val="00E92375"/>
    <w:rsid w:val="00E9715A"/>
    <w:rsid w:val="00EA148F"/>
    <w:rsid w:val="00EA2996"/>
    <w:rsid w:val="00EA54F7"/>
    <w:rsid w:val="00EB44AF"/>
    <w:rsid w:val="00EB66BF"/>
    <w:rsid w:val="00EB736B"/>
    <w:rsid w:val="00EC1619"/>
    <w:rsid w:val="00EC2298"/>
    <w:rsid w:val="00EC64F6"/>
    <w:rsid w:val="00ED0B26"/>
    <w:rsid w:val="00ED4256"/>
    <w:rsid w:val="00EE08A8"/>
    <w:rsid w:val="00EF04A6"/>
    <w:rsid w:val="00EF3172"/>
    <w:rsid w:val="00EF7181"/>
    <w:rsid w:val="00F05D6B"/>
    <w:rsid w:val="00F10C5E"/>
    <w:rsid w:val="00F125A9"/>
    <w:rsid w:val="00F129B1"/>
    <w:rsid w:val="00F12FCB"/>
    <w:rsid w:val="00F16CDE"/>
    <w:rsid w:val="00F2497C"/>
    <w:rsid w:val="00F27005"/>
    <w:rsid w:val="00F30AE8"/>
    <w:rsid w:val="00F32C04"/>
    <w:rsid w:val="00F335DB"/>
    <w:rsid w:val="00F445F0"/>
    <w:rsid w:val="00F45BB2"/>
    <w:rsid w:val="00F520D6"/>
    <w:rsid w:val="00F52562"/>
    <w:rsid w:val="00F55D9B"/>
    <w:rsid w:val="00F57181"/>
    <w:rsid w:val="00F57975"/>
    <w:rsid w:val="00F63D07"/>
    <w:rsid w:val="00F70D60"/>
    <w:rsid w:val="00F71874"/>
    <w:rsid w:val="00F73532"/>
    <w:rsid w:val="00F841FC"/>
    <w:rsid w:val="00F85479"/>
    <w:rsid w:val="00F856F3"/>
    <w:rsid w:val="00F8720D"/>
    <w:rsid w:val="00F96554"/>
    <w:rsid w:val="00FA2137"/>
    <w:rsid w:val="00FA3867"/>
    <w:rsid w:val="00FA4AB0"/>
    <w:rsid w:val="00FB037F"/>
    <w:rsid w:val="00FB22E0"/>
    <w:rsid w:val="00FB4EA9"/>
    <w:rsid w:val="00FB5F11"/>
    <w:rsid w:val="00FB72BD"/>
    <w:rsid w:val="00FB7DB7"/>
    <w:rsid w:val="00FC02D5"/>
    <w:rsid w:val="00FC0595"/>
    <w:rsid w:val="00FC0B21"/>
    <w:rsid w:val="00FC2E7C"/>
    <w:rsid w:val="00FC5601"/>
    <w:rsid w:val="00FC626F"/>
    <w:rsid w:val="00FC6956"/>
    <w:rsid w:val="00FC6BA5"/>
    <w:rsid w:val="00FD08C5"/>
    <w:rsid w:val="00FD0FC4"/>
    <w:rsid w:val="00FD143F"/>
    <w:rsid w:val="00FD1DE6"/>
    <w:rsid w:val="00FD2260"/>
    <w:rsid w:val="00FD439A"/>
    <w:rsid w:val="00FD585F"/>
    <w:rsid w:val="00FE6C3E"/>
    <w:rsid w:val="00FF086B"/>
    <w:rsid w:val="00FF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7C2B08"/>
  <w15:docId w15:val="{A3D9461B-C59C-4827-9DD3-F4A35010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before="185"/>
      <w:ind w:left="102" w:hanging="241"/>
      <w:outlineLvl w:val="0"/>
    </w:pPr>
    <w:rPr>
      <w:b/>
      <w:bCs/>
      <w:sz w:val="24"/>
      <w:szCs w:val="24"/>
    </w:rPr>
  </w:style>
  <w:style w:type="paragraph" w:styleId="Heading5">
    <w:name w:val="heading 5"/>
    <w:basedOn w:val="Normal"/>
    <w:next w:val="Normal"/>
    <w:link w:val="Heading5Char"/>
    <w:uiPriority w:val="9"/>
    <w:semiHidden/>
    <w:unhideWhenUsed/>
    <w:qFormat/>
    <w:rsid w:val="0067148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
    </w:pPr>
    <w:rPr>
      <w:sz w:val="24"/>
      <w:szCs w:val="24"/>
    </w:rPr>
  </w:style>
  <w:style w:type="paragraph" w:styleId="Title">
    <w:name w:val="Title"/>
    <w:basedOn w:val="Normal"/>
    <w:uiPriority w:val="10"/>
    <w:qFormat/>
    <w:pPr>
      <w:ind w:left="3760" w:right="997" w:hanging="2742"/>
    </w:pPr>
    <w:rPr>
      <w:b/>
      <w:bCs/>
      <w:sz w:val="28"/>
      <w:szCs w:val="28"/>
    </w:rPr>
  </w:style>
  <w:style w:type="paragraph" w:styleId="ListParagraph">
    <w:name w:val="List Paragraph"/>
    <w:basedOn w:val="Normal"/>
    <w:uiPriority w:val="1"/>
    <w:qFormat/>
    <w:pPr>
      <w:ind w:left="46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823"/>
    <w:pPr>
      <w:tabs>
        <w:tab w:val="center" w:pos="4153"/>
        <w:tab w:val="right" w:pos="8306"/>
      </w:tabs>
    </w:pPr>
  </w:style>
  <w:style w:type="character" w:customStyle="1" w:styleId="HeaderChar">
    <w:name w:val="Header Char"/>
    <w:basedOn w:val="DefaultParagraphFont"/>
    <w:link w:val="Header"/>
    <w:uiPriority w:val="99"/>
    <w:rsid w:val="00E23823"/>
    <w:rPr>
      <w:rFonts w:ascii="Times New Roman" w:eastAsia="Times New Roman" w:hAnsi="Times New Roman" w:cs="Times New Roman"/>
      <w:lang w:val="lv-LV"/>
    </w:rPr>
  </w:style>
  <w:style w:type="paragraph" w:styleId="Footer">
    <w:name w:val="footer"/>
    <w:basedOn w:val="Normal"/>
    <w:link w:val="FooterChar"/>
    <w:uiPriority w:val="99"/>
    <w:unhideWhenUsed/>
    <w:rsid w:val="00E23823"/>
    <w:pPr>
      <w:tabs>
        <w:tab w:val="center" w:pos="4153"/>
        <w:tab w:val="right" w:pos="8306"/>
      </w:tabs>
    </w:pPr>
  </w:style>
  <w:style w:type="character" w:customStyle="1" w:styleId="FooterChar">
    <w:name w:val="Footer Char"/>
    <w:basedOn w:val="DefaultParagraphFont"/>
    <w:link w:val="Footer"/>
    <w:uiPriority w:val="99"/>
    <w:rsid w:val="00E23823"/>
    <w:rPr>
      <w:rFonts w:ascii="Times New Roman" w:eastAsia="Times New Roman" w:hAnsi="Times New Roman" w:cs="Times New Roman"/>
      <w:lang w:val="lv-LV"/>
    </w:rPr>
  </w:style>
  <w:style w:type="character" w:styleId="Hyperlink">
    <w:name w:val="Hyperlink"/>
    <w:rsid w:val="00E23823"/>
    <w:rPr>
      <w:color w:val="0000FF"/>
      <w:u w:val="single"/>
    </w:rPr>
  </w:style>
  <w:style w:type="character" w:customStyle="1" w:styleId="UnresolvedMention">
    <w:name w:val="Unresolved Mention"/>
    <w:basedOn w:val="DefaultParagraphFont"/>
    <w:uiPriority w:val="99"/>
    <w:semiHidden/>
    <w:unhideWhenUsed/>
    <w:rsid w:val="002945E2"/>
    <w:rPr>
      <w:color w:val="605E5C"/>
      <w:shd w:val="clear" w:color="auto" w:fill="E1DFDD"/>
    </w:rPr>
  </w:style>
  <w:style w:type="paragraph" w:customStyle="1" w:styleId="xmsonormal">
    <w:name w:val="x_msonormal"/>
    <w:basedOn w:val="Normal"/>
    <w:rsid w:val="009C30AF"/>
    <w:pPr>
      <w:widowControl/>
      <w:autoSpaceDE/>
      <w:autoSpaceDN/>
      <w:spacing w:before="100" w:beforeAutospacing="1" w:after="100" w:afterAutospacing="1"/>
    </w:pPr>
    <w:rPr>
      <w:sz w:val="24"/>
      <w:szCs w:val="24"/>
      <w:lang w:eastAsia="lv-LV"/>
    </w:rPr>
  </w:style>
  <w:style w:type="paragraph" w:customStyle="1" w:styleId="Default">
    <w:name w:val="Default"/>
    <w:rsid w:val="005A4B34"/>
    <w:pPr>
      <w:widowControl/>
      <w:adjustRightInd w:val="0"/>
    </w:pPr>
    <w:rPr>
      <w:rFonts w:ascii="Times New Roman" w:eastAsia="Calibri" w:hAnsi="Times New Roman" w:cs="Times New Roman"/>
      <w:color w:val="000000"/>
      <w:sz w:val="24"/>
      <w:szCs w:val="24"/>
      <w:lang w:val="lv-LV" w:eastAsia="lv-LV"/>
    </w:rPr>
  </w:style>
  <w:style w:type="paragraph" w:styleId="EndnoteText">
    <w:name w:val="endnote text"/>
    <w:basedOn w:val="Normal"/>
    <w:link w:val="EndnoteTextChar"/>
    <w:uiPriority w:val="99"/>
    <w:semiHidden/>
    <w:unhideWhenUsed/>
    <w:rsid w:val="00FF63D6"/>
    <w:rPr>
      <w:sz w:val="20"/>
      <w:szCs w:val="20"/>
    </w:rPr>
  </w:style>
  <w:style w:type="character" w:customStyle="1" w:styleId="EndnoteTextChar">
    <w:name w:val="Endnote Text Char"/>
    <w:basedOn w:val="DefaultParagraphFont"/>
    <w:link w:val="EndnoteText"/>
    <w:uiPriority w:val="99"/>
    <w:semiHidden/>
    <w:rsid w:val="00FF63D6"/>
    <w:rPr>
      <w:rFonts w:ascii="Times New Roman" w:eastAsia="Times New Roman" w:hAnsi="Times New Roman" w:cs="Times New Roman"/>
      <w:sz w:val="20"/>
      <w:szCs w:val="20"/>
      <w:lang w:val="lv-LV"/>
    </w:rPr>
  </w:style>
  <w:style w:type="character" w:styleId="EndnoteReference">
    <w:name w:val="endnote reference"/>
    <w:basedOn w:val="DefaultParagraphFont"/>
    <w:uiPriority w:val="99"/>
    <w:semiHidden/>
    <w:unhideWhenUsed/>
    <w:rsid w:val="00FF63D6"/>
    <w:rPr>
      <w:vertAlign w:val="superscript"/>
    </w:rPr>
  </w:style>
  <w:style w:type="paragraph" w:styleId="BalloonText">
    <w:name w:val="Balloon Text"/>
    <w:basedOn w:val="Normal"/>
    <w:link w:val="BalloonTextChar"/>
    <w:uiPriority w:val="99"/>
    <w:semiHidden/>
    <w:unhideWhenUsed/>
    <w:rsid w:val="00E32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AD"/>
    <w:rPr>
      <w:rFonts w:ascii="Segoe UI" w:eastAsia="Times New Roman" w:hAnsi="Segoe UI" w:cs="Segoe UI"/>
      <w:sz w:val="18"/>
      <w:szCs w:val="18"/>
      <w:lang w:val="lv-LV"/>
    </w:rPr>
  </w:style>
  <w:style w:type="character" w:styleId="CommentReference">
    <w:name w:val="annotation reference"/>
    <w:basedOn w:val="DefaultParagraphFont"/>
    <w:uiPriority w:val="99"/>
    <w:semiHidden/>
    <w:unhideWhenUsed/>
    <w:rsid w:val="004377FD"/>
    <w:rPr>
      <w:sz w:val="16"/>
      <w:szCs w:val="16"/>
    </w:rPr>
  </w:style>
  <w:style w:type="paragraph" w:styleId="CommentText">
    <w:name w:val="annotation text"/>
    <w:basedOn w:val="Normal"/>
    <w:link w:val="CommentTextChar"/>
    <w:uiPriority w:val="99"/>
    <w:semiHidden/>
    <w:unhideWhenUsed/>
    <w:rsid w:val="004377FD"/>
    <w:rPr>
      <w:sz w:val="20"/>
      <w:szCs w:val="20"/>
    </w:rPr>
  </w:style>
  <w:style w:type="character" w:customStyle="1" w:styleId="CommentTextChar">
    <w:name w:val="Comment Text Char"/>
    <w:basedOn w:val="DefaultParagraphFont"/>
    <w:link w:val="CommentText"/>
    <w:uiPriority w:val="99"/>
    <w:semiHidden/>
    <w:rsid w:val="004377FD"/>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377FD"/>
    <w:rPr>
      <w:b/>
      <w:bCs/>
    </w:rPr>
  </w:style>
  <w:style w:type="character" w:customStyle="1" w:styleId="CommentSubjectChar">
    <w:name w:val="Comment Subject Char"/>
    <w:basedOn w:val="CommentTextChar"/>
    <w:link w:val="CommentSubject"/>
    <w:uiPriority w:val="99"/>
    <w:semiHidden/>
    <w:rsid w:val="004377FD"/>
    <w:rPr>
      <w:rFonts w:ascii="Times New Roman" w:eastAsia="Times New Roman" w:hAnsi="Times New Roman" w:cs="Times New Roman"/>
      <w:b/>
      <w:bCs/>
      <w:sz w:val="20"/>
      <w:szCs w:val="20"/>
      <w:lang w:val="lv-LV"/>
    </w:rPr>
  </w:style>
  <w:style w:type="character" w:customStyle="1" w:styleId="Heading5Char">
    <w:name w:val="Heading 5 Char"/>
    <w:basedOn w:val="DefaultParagraphFont"/>
    <w:link w:val="Heading5"/>
    <w:uiPriority w:val="9"/>
    <w:semiHidden/>
    <w:rsid w:val="00671488"/>
    <w:rPr>
      <w:rFonts w:asciiTheme="majorHAnsi" w:eastAsiaTheme="majorEastAsia" w:hAnsiTheme="majorHAnsi" w:cstheme="majorBidi"/>
      <w:color w:val="365F91" w:themeColor="accent1" w:themeShade="BF"/>
      <w:lang w:val="lv-LV"/>
    </w:rPr>
  </w:style>
  <w:style w:type="paragraph" w:styleId="NoSpacing">
    <w:name w:val="No Spacing"/>
    <w:uiPriority w:val="1"/>
    <w:qFormat/>
    <w:rsid w:val="00D81FAB"/>
    <w:pPr>
      <w:autoSpaceDE/>
      <w:autoSpaceDN/>
    </w:pPr>
    <w:rPr>
      <w:rFonts w:ascii="Calibri" w:eastAsia="Calibri" w:hAnsi="Calibri" w:cs="Times New Roman"/>
    </w:rPr>
  </w:style>
  <w:style w:type="table" w:styleId="TableGrid">
    <w:name w:val="Table Grid"/>
    <w:basedOn w:val="TableNormal"/>
    <w:uiPriority w:val="39"/>
    <w:rsid w:val="0090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8314">
      <w:bodyDiv w:val="1"/>
      <w:marLeft w:val="0"/>
      <w:marRight w:val="0"/>
      <w:marTop w:val="0"/>
      <w:marBottom w:val="0"/>
      <w:divBdr>
        <w:top w:val="none" w:sz="0" w:space="0" w:color="auto"/>
        <w:left w:val="none" w:sz="0" w:space="0" w:color="auto"/>
        <w:bottom w:val="none" w:sz="0" w:space="0" w:color="auto"/>
        <w:right w:val="none" w:sz="0" w:space="0" w:color="auto"/>
      </w:divBdr>
    </w:div>
    <w:div w:id="675032431">
      <w:bodyDiv w:val="1"/>
      <w:marLeft w:val="0"/>
      <w:marRight w:val="0"/>
      <w:marTop w:val="0"/>
      <w:marBottom w:val="0"/>
      <w:divBdr>
        <w:top w:val="none" w:sz="0" w:space="0" w:color="auto"/>
        <w:left w:val="none" w:sz="0" w:space="0" w:color="auto"/>
        <w:bottom w:val="none" w:sz="0" w:space="0" w:color="auto"/>
        <w:right w:val="none" w:sz="0" w:space="0" w:color="auto"/>
      </w:divBdr>
      <w:divsChild>
        <w:div w:id="1517692012">
          <w:marLeft w:val="3000"/>
          <w:marRight w:val="0"/>
          <w:marTop w:val="0"/>
          <w:marBottom w:val="0"/>
          <w:divBdr>
            <w:top w:val="none" w:sz="0" w:space="0" w:color="auto"/>
            <w:left w:val="none" w:sz="0" w:space="0" w:color="auto"/>
            <w:bottom w:val="none" w:sz="0" w:space="0" w:color="auto"/>
            <w:right w:val="none" w:sz="0" w:space="0" w:color="auto"/>
          </w:divBdr>
        </w:div>
      </w:divsChild>
    </w:div>
    <w:div w:id="749693124">
      <w:bodyDiv w:val="1"/>
      <w:marLeft w:val="0"/>
      <w:marRight w:val="0"/>
      <w:marTop w:val="0"/>
      <w:marBottom w:val="0"/>
      <w:divBdr>
        <w:top w:val="none" w:sz="0" w:space="0" w:color="auto"/>
        <w:left w:val="none" w:sz="0" w:space="0" w:color="auto"/>
        <w:bottom w:val="none" w:sz="0" w:space="0" w:color="auto"/>
        <w:right w:val="none" w:sz="0" w:space="0" w:color="auto"/>
      </w:divBdr>
    </w:div>
    <w:div w:id="1300722331">
      <w:bodyDiv w:val="1"/>
      <w:marLeft w:val="0"/>
      <w:marRight w:val="0"/>
      <w:marTop w:val="0"/>
      <w:marBottom w:val="0"/>
      <w:divBdr>
        <w:top w:val="none" w:sz="0" w:space="0" w:color="auto"/>
        <w:left w:val="none" w:sz="0" w:space="0" w:color="auto"/>
        <w:bottom w:val="none" w:sz="0" w:space="0" w:color="auto"/>
        <w:right w:val="none" w:sz="0" w:space="0" w:color="auto"/>
      </w:divBdr>
    </w:div>
    <w:div w:id="1307080816">
      <w:bodyDiv w:val="1"/>
      <w:marLeft w:val="0"/>
      <w:marRight w:val="0"/>
      <w:marTop w:val="0"/>
      <w:marBottom w:val="0"/>
      <w:divBdr>
        <w:top w:val="none" w:sz="0" w:space="0" w:color="auto"/>
        <w:left w:val="none" w:sz="0" w:space="0" w:color="auto"/>
        <w:bottom w:val="none" w:sz="0" w:space="0" w:color="auto"/>
        <w:right w:val="none" w:sz="0" w:space="0" w:color="auto"/>
      </w:divBdr>
      <w:divsChild>
        <w:div w:id="672605702">
          <w:marLeft w:val="3000"/>
          <w:marRight w:val="0"/>
          <w:marTop w:val="0"/>
          <w:marBottom w:val="0"/>
          <w:divBdr>
            <w:top w:val="none" w:sz="0" w:space="0" w:color="auto"/>
            <w:left w:val="none" w:sz="0" w:space="0" w:color="auto"/>
            <w:bottom w:val="none" w:sz="0" w:space="0" w:color="auto"/>
            <w:right w:val="none" w:sz="0" w:space="0" w:color="auto"/>
          </w:divBdr>
        </w:div>
      </w:divsChild>
    </w:div>
    <w:div w:id="1427189505">
      <w:bodyDiv w:val="1"/>
      <w:marLeft w:val="0"/>
      <w:marRight w:val="0"/>
      <w:marTop w:val="0"/>
      <w:marBottom w:val="0"/>
      <w:divBdr>
        <w:top w:val="none" w:sz="0" w:space="0" w:color="auto"/>
        <w:left w:val="none" w:sz="0" w:space="0" w:color="auto"/>
        <w:bottom w:val="none" w:sz="0" w:space="0" w:color="auto"/>
        <w:right w:val="none" w:sz="0" w:space="0" w:color="auto"/>
      </w:divBdr>
      <w:divsChild>
        <w:div w:id="860516005">
          <w:marLeft w:val="3000"/>
          <w:marRight w:val="0"/>
          <w:marTop w:val="0"/>
          <w:marBottom w:val="0"/>
          <w:divBdr>
            <w:top w:val="none" w:sz="0" w:space="0" w:color="auto"/>
            <w:left w:val="none" w:sz="0" w:space="0" w:color="auto"/>
            <w:bottom w:val="none" w:sz="0" w:space="0" w:color="auto"/>
            <w:right w:val="none" w:sz="0" w:space="0" w:color="auto"/>
          </w:divBdr>
        </w:div>
      </w:divsChild>
    </w:div>
    <w:div w:id="1436822724">
      <w:bodyDiv w:val="1"/>
      <w:marLeft w:val="0"/>
      <w:marRight w:val="0"/>
      <w:marTop w:val="0"/>
      <w:marBottom w:val="0"/>
      <w:divBdr>
        <w:top w:val="none" w:sz="0" w:space="0" w:color="auto"/>
        <w:left w:val="none" w:sz="0" w:space="0" w:color="auto"/>
        <w:bottom w:val="none" w:sz="0" w:space="0" w:color="auto"/>
        <w:right w:val="none" w:sz="0" w:space="0" w:color="auto"/>
      </w:divBdr>
    </w:div>
    <w:div w:id="1697583352">
      <w:bodyDiv w:val="1"/>
      <w:marLeft w:val="0"/>
      <w:marRight w:val="0"/>
      <w:marTop w:val="0"/>
      <w:marBottom w:val="0"/>
      <w:divBdr>
        <w:top w:val="none" w:sz="0" w:space="0" w:color="auto"/>
        <w:left w:val="none" w:sz="0" w:space="0" w:color="auto"/>
        <w:bottom w:val="none" w:sz="0" w:space="0" w:color="auto"/>
        <w:right w:val="none" w:sz="0" w:space="0" w:color="auto"/>
      </w:divBdr>
    </w:div>
    <w:div w:id="1959875055">
      <w:bodyDiv w:val="1"/>
      <w:marLeft w:val="0"/>
      <w:marRight w:val="0"/>
      <w:marTop w:val="0"/>
      <w:marBottom w:val="0"/>
      <w:divBdr>
        <w:top w:val="none" w:sz="0" w:space="0" w:color="auto"/>
        <w:left w:val="none" w:sz="0" w:space="0" w:color="auto"/>
        <w:bottom w:val="none" w:sz="0" w:space="0" w:color="auto"/>
        <w:right w:val="none" w:sz="0" w:space="0" w:color="auto"/>
      </w:divBdr>
    </w:div>
    <w:div w:id="2038584215">
      <w:bodyDiv w:val="1"/>
      <w:marLeft w:val="0"/>
      <w:marRight w:val="0"/>
      <w:marTop w:val="0"/>
      <w:marBottom w:val="0"/>
      <w:divBdr>
        <w:top w:val="none" w:sz="0" w:space="0" w:color="auto"/>
        <w:left w:val="none" w:sz="0" w:space="0" w:color="auto"/>
        <w:bottom w:val="none" w:sz="0" w:space="0" w:color="auto"/>
        <w:right w:val="none" w:sz="0" w:space="0" w:color="auto"/>
      </w:divBdr>
    </w:div>
    <w:div w:id="2050297855">
      <w:bodyDiv w:val="1"/>
      <w:marLeft w:val="0"/>
      <w:marRight w:val="0"/>
      <w:marTop w:val="0"/>
      <w:marBottom w:val="0"/>
      <w:divBdr>
        <w:top w:val="none" w:sz="0" w:space="0" w:color="auto"/>
        <w:left w:val="none" w:sz="0" w:space="0" w:color="auto"/>
        <w:bottom w:val="none" w:sz="0" w:space="0" w:color="auto"/>
        <w:right w:val="none" w:sz="0" w:space="0" w:color="auto"/>
      </w:divBdr>
    </w:div>
    <w:div w:id="2061132615">
      <w:bodyDiv w:val="1"/>
      <w:marLeft w:val="0"/>
      <w:marRight w:val="0"/>
      <w:marTop w:val="0"/>
      <w:marBottom w:val="0"/>
      <w:divBdr>
        <w:top w:val="none" w:sz="0" w:space="0" w:color="auto"/>
        <w:left w:val="none" w:sz="0" w:space="0" w:color="auto"/>
        <w:bottom w:val="none" w:sz="0" w:space="0" w:color="auto"/>
        <w:right w:val="none" w:sz="0" w:space="0" w:color="auto"/>
      </w:divBdr>
    </w:div>
    <w:div w:id="2098820056">
      <w:bodyDiv w:val="1"/>
      <w:marLeft w:val="0"/>
      <w:marRight w:val="0"/>
      <w:marTop w:val="0"/>
      <w:marBottom w:val="0"/>
      <w:divBdr>
        <w:top w:val="none" w:sz="0" w:space="0" w:color="auto"/>
        <w:left w:val="none" w:sz="0" w:space="0" w:color="auto"/>
        <w:bottom w:val="none" w:sz="0" w:space="0" w:color="auto"/>
        <w:right w:val="none" w:sz="0" w:space="0" w:color="auto"/>
      </w:divBdr>
    </w:div>
    <w:div w:id="2117167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lriga@vv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adastrs.lv" TargetMode="External"/><Relationship Id="rId4" Type="http://schemas.openxmlformats.org/officeDocument/2006/relationships/webSettings" Target="webSettings.xml"/><Relationship Id="rId9" Type="http://schemas.openxmlformats.org/officeDocument/2006/relationships/hyperlink" Target="http://www.v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10187</Words>
  <Characters>5808</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 Ikaunieks</dc:creator>
  <cp:lastModifiedBy>Ilze Černovska</cp:lastModifiedBy>
  <cp:revision>2</cp:revision>
  <cp:lastPrinted>2021-09-15T06:21:00Z</cp:lastPrinted>
  <dcterms:created xsi:type="dcterms:W3CDTF">2021-09-15T06:23:00Z</dcterms:created>
  <dcterms:modified xsi:type="dcterms:W3CDTF">2021-09-15T06:23:00Z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 2016</vt:lpwstr>
  </property>
  <property fmtid="{D5CDD505-2E9C-101B-9397-08002B2CF9AE}" pid="4" name="LastSaved">
    <vt:filetime>2020-03-30T00:00:00Z</vt:filetime>
  </property>
</Properties>
</file>